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23802" w14:textId="45AAA795" w:rsidR="00EB18A9" w:rsidRPr="007A52B3" w:rsidRDefault="00EB18A9" w:rsidP="00866654">
      <w:pPr>
        <w:rPr>
          <w:rFonts w:ascii="Verdana" w:hAnsi="Verdana" w:cs="Arial"/>
          <w:b/>
          <w:sz w:val="20"/>
          <w:szCs w:val="20"/>
        </w:rPr>
      </w:pPr>
      <w:r w:rsidRPr="007A52B3">
        <w:rPr>
          <w:rFonts w:ascii="Verdana" w:hAnsi="Verdana" w:cs="Arial"/>
          <w:b/>
          <w:i/>
          <w:sz w:val="20"/>
          <w:szCs w:val="20"/>
        </w:rPr>
        <w:t xml:space="preserve">Lydia KLINKENBERG, Ministerin für </w:t>
      </w:r>
      <w:r w:rsidR="00FF6F6E" w:rsidRPr="007A52B3">
        <w:rPr>
          <w:rFonts w:ascii="Verdana" w:hAnsi="Verdana" w:cs="Arial"/>
          <w:b/>
          <w:i/>
          <w:sz w:val="20"/>
          <w:szCs w:val="20"/>
        </w:rPr>
        <w:t xml:space="preserve">Familie, Soziales, Wohnen und Gesundheit </w:t>
      </w:r>
    </w:p>
    <w:p w14:paraId="09CB5968" w14:textId="77777777" w:rsidR="00EB18A9" w:rsidRPr="007A52B3" w:rsidRDefault="00EB18A9" w:rsidP="00EB18A9">
      <w:pPr>
        <w:rPr>
          <w:rFonts w:ascii="Arial" w:hAnsi="Arial" w:cs="Arial"/>
          <w:b/>
          <w:sz w:val="20"/>
          <w:szCs w:val="20"/>
        </w:rPr>
      </w:pPr>
    </w:p>
    <w:p w14:paraId="5931927E" w14:textId="65C2833C" w:rsidR="00EB18A9" w:rsidRPr="007A52B3" w:rsidRDefault="00EB18A9" w:rsidP="00EB18A9">
      <w:pPr>
        <w:rPr>
          <w:rFonts w:ascii="Verdana" w:eastAsiaTheme="minorHAnsi" w:hAnsi="Verdana" w:cstheme="minorBidi"/>
          <w:b/>
          <w:sz w:val="20"/>
          <w:szCs w:val="20"/>
          <w:lang w:eastAsia="en-US"/>
        </w:rPr>
      </w:pPr>
      <w:r w:rsidRPr="007A52B3">
        <w:rPr>
          <w:rFonts w:ascii="Verdana" w:eastAsiaTheme="minorHAnsi" w:hAnsi="Verdana" w:cstheme="minorBidi"/>
          <w:b/>
          <w:sz w:val="20"/>
          <w:szCs w:val="20"/>
          <w:lang w:eastAsia="en-US"/>
        </w:rPr>
        <w:t xml:space="preserve">Sitzung vom </w:t>
      </w:r>
      <w:r w:rsidR="00F81BC8" w:rsidRPr="007A52B3">
        <w:rPr>
          <w:rFonts w:ascii="Verdana" w:eastAsiaTheme="minorHAnsi" w:hAnsi="Verdana" w:cstheme="minorBidi"/>
          <w:b/>
          <w:sz w:val="20"/>
          <w:szCs w:val="20"/>
          <w:lang w:eastAsia="en-US"/>
        </w:rPr>
        <w:t>13</w:t>
      </w:r>
      <w:r w:rsidR="00FF6F6E" w:rsidRPr="007A52B3">
        <w:rPr>
          <w:rFonts w:ascii="Verdana" w:eastAsiaTheme="minorHAnsi" w:hAnsi="Verdana" w:cstheme="minorBidi"/>
          <w:b/>
          <w:sz w:val="20"/>
          <w:szCs w:val="20"/>
          <w:lang w:eastAsia="en-US"/>
        </w:rPr>
        <w:t>.</w:t>
      </w:r>
      <w:r w:rsidR="00F81BC8" w:rsidRPr="007A52B3">
        <w:rPr>
          <w:rFonts w:ascii="Verdana" w:eastAsiaTheme="minorHAnsi" w:hAnsi="Verdana" w:cstheme="minorBidi"/>
          <w:b/>
          <w:sz w:val="20"/>
          <w:szCs w:val="20"/>
          <w:lang w:eastAsia="en-US"/>
        </w:rPr>
        <w:t>05</w:t>
      </w:r>
      <w:r w:rsidR="00FF6F6E" w:rsidRPr="007A52B3">
        <w:rPr>
          <w:rFonts w:ascii="Verdana" w:eastAsiaTheme="minorHAnsi" w:hAnsi="Verdana" w:cstheme="minorBidi"/>
          <w:b/>
          <w:sz w:val="20"/>
          <w:szCs w:val="20"/>
          <w:lang w:eastAsia="en-US"/>
        </w:rPr>
        <w:t>.</w:t>
      </w:r>
      <w:r w:rsidR="00FE2423" w:rsidRPr="007A52B3">
        <w:rPr>
          <w:rFonts w:ascii="Verdana" w:eastAsiaTheme="minorHAnsi" w:hAnsi="Verdana" w:cstheme="minorBidi"/>
          <w:b/>
          <w:sz w:val="20"/>
          <w:szCs w:val="20"/>
          <w:lang w:eastAsia="en-US"/>
        </w:rPr>
        <w:t>20</w:t>
      </w:r>
      <w:r w:rsidR="00F81BC8" w:rsidRPr="007A52B3">
        <w:rPr>
          <w:rFonts w:ascii="Verdana" w:eastAsiaTheme="minorHAnsi" w:hAnsi="Verdana" w:cstheme="minorBidi"/>
          <w:b/>
          <w:sz w:val="20"/>
          <w:szCs w:val="20"/>
          <w:lang w:eastAsia="en-US"/>
        </w:rPr>
        <w:t>26</w:t>
      </w:r>
      <w:r w:rsidRPr="007A52B3">
        <w:rPr>
          <w:rFonts w:ascii="Verdana" w:eastAsiaTheme="minorHAnsi" w:hAnsi="Verdana" w:cstheme="minorBidi"/>
          <w:b/>
          <w:sz w:val="20"/>
          <w:szCs w:val="20"/>
          <w:lang w:eastAsia="en-US"/>
        </w:rPr>
        <w:t xml:space="preserve"> </w:t>
      </w:r>
    </w:p>
    <w:p w14:paraId="5DCDCFF3" w14:textId="77777777" w:rsidR="00EB18A9" w:rsidRPr="007A52B3" w:rsidRDefault="00EB18A9" w:rsidP="00EB18A9">
      <w:pPr>
        <w:rPr>
          <w:rFonts w:ascii="Verdana" w:eastAsiaTheme="minorHAnsi" w:hAnsi="Verdana" w:cstheme="minorBidi"/>
          <w:b/>
          <w:sz w:val="20"/>
          <w:szCs w:val="20"/>
          <w:lang w:eastAsia="en-US"/>
        </w:rPr>
      </w:pPr>
    </w:p>
    <w:p w14:paraId="7836FDCC" w14:textId="77777777" w:rsidR="007A52B3" w:rsidRPr="007A52B3" w:rsidRDefault="007A52B3" w:rsidP="007A52B3">
      <w:pPr>
        <w:widowControl w:val="0"/>
        <w:tabs>
          <w:tab w:val="left" w:pos="284"/>
          <w:tab w:val="left" w:pos="1425"/>
        </w:tabs>
        <w:autoSpaceDE w:val="0"/>
        <w:autoSpaceDN w:val="0"/>
        <w:ind w:right="-1"/>
        <w:rPr>
          <w:rFonts w:ascii="Verdana" w:eastAsiaTheme="minorHAnsi" w:hAnsi="Verdana" w:cstheme="minorBidi"/>
          <w:b/>
          <w:sz w:val="20"/>
          <w:szCs w:val="20"/>
          <w:lang w:eastAsia="en-US"/>
        </w:rPr>
      </w:pPr>
      <w:r w:rsidRPr="007A52B3">
        <w:rPr>
          <w:rFonts w:ascii="Verdana" w:eastAsiaTheme="minorHAnsi" w:hAnsi="Verdana" w:cstheme="minorBidi"/>
          <w:b/>
          <w:sz w:val="20"/>
          <w:szCs w:val="20"/>
          <w:lang w:eastAsia="en-US"/>
        </w:rPr>
        <w:t>Frage Nr. 406 von Frau COLLING (ECOLO) an Ministerin KLINKENBERG zu internationalen Adoptionen</w:t>
      </w:r>
    </w:p>
    <w:p w14:paraId="253E59C4" w14:textId="2AE12EAC" w:rsidR="00EB18A9" w:rsidRPr="00441CFD" w:rsidRDefault="00EB18A9" w:rsidP="00281DB0">
      <w:pPr>
        <w:jc w:val="both"/>
        <w:rPr>
          <w:rFonts w:ascii="Arial" w:hAnsi="Arial" w:cs="Arial"/>
          <w:b/>
          <w:bCs/>
        </w:rPr>
      </w:pPr>
    </w:p>
    <w:p w14:paraId="61427FA2" w14:textId="77777777" w:rsidR="004B3836" w:rsidRPr="00992E03" w:rsidRDefault="004B3836" w:rsidP="004B3836">
      <w:pPr>
        <w:spacing w:line="259" w:lineRule="auto"/>
        <w:contextualSpacing/>
        <w:jc w:val="both"/>
        <w:rPr>
          <w:rFonts w:ascii="Arial" w:hAnsi="Arial" w:cs="Arial"/>
        </w:rPr>
      </w:pPr>
    </w:p>
    <w:p w14:paraId="64067790" w14:textId="77777777" w:rsidR="00EB18A9" w:rsidRPr="00F4390A" w:rsidRDefault="00EB18A9" w:rsidP="00EB18A9">
      <w:pPr>
        <w:pBdr>
          <w:top w:val="single" w:sz="12" w:space="1" w:color="auto"/>
          <w:bottom w:val="single" w:sz="12" w:space="1" w:color="auto"/>
        </w:pBdr>
        <w:jc w:val="center"/>
        <w:rPr>
          <w:rFonts w:ascii="Arial" w:hAnsi="Arial" w:cs="Arial"/>
        </w:rPr>
      </w:pPr>
      <w:r w:rsidRPr="00F4390A">
        <w:rPr>
          <w:rFonts w:ascii="Arial" w:hAnsi="Arial" w:cs="Arial"/>
        </w:rPr>
        <w:t>Es gilt das gesprochene Wort!</w:t>
      </w:r>
    </w:p>
    <w:p w14:paraId="31FE3F49" w14:textId="13DE41AC" w:rsidR="004A659E" w:rsidRPr="00F4390A" w:rsidRDefault="004A659E" w:rsidP="001E6B1A">
      <w:pPr>
        <w:rPr>
          <w:rFonts w:ascii="Arial" w:hAnsi="Arial" w:cs="Arial"/>
          <w:color w:val="000000" w:themeColor="text1"/>
        </w:rPr>
      </w:pPr>
    </w:p>
    <w:p w14:paraId="6EC04731" w14:textId="2EA1566E" w:rsidR="00C0283E" w:rsidRPr="00F4390A" w:rsidRDefault="00596714" w:rsidP="001E6B1A">
      <w:pPr>
        <w:rPr>
          <w:rFonts w:ascii="Arial" w:hAnsi="Arial" w:cs="Arial"/>
          <w:sz w:val="20"/>
          <w:szCs w:val="20"/>
          <w:u w:val="single"/>
        </w:rPr>
      </w:pPr>
      <w:r w:rsidRPr="00F4390A">
        <w:rPr>
          <w:rFonts w:ascii="Arial" w:hAnsi="Arial" w:cs="Arial"/>
          <w:sz w:val="20"/>
          <w:szCs w:val="20"/>
          <w:u w:val="single"/>
        </w:rPr>
        <w:t>Frage:</w:t>
      </w:r>
    </w:p>
    <w:p w14:paraId="484FB282" w14:textId="77777777" w:rsidR="00FF6F6E" w:rsidRPr="00F4390A" w:rsidRDefault="00FF6F6E" w:rsidP="001E6B1A">
      <w:pPr>
        <w:rPr>
          <w:rFonts w:ascii="Arial" w:hAnsi="Arial" w:cs="Arial"/>
          <w:bCs/>
          <w:sz w:val="20"/>
          <w:szCs w:val="20"/>
        </w:rPr>
      </w:pPr>
    </w:p>
    <w:p w14:paraId="3BE74D0C" w14:textId="6884277B" w:rsidR="007A52B3" w:rsidRPr="007A52B3" w:rsidRDefault="007A52B3" w:rsidP="007A52B3">
      <w:pPr>
        <w:widowControl w:val="0"/>
        <w:tabs>
          <w:tab w:val="left" w:pos="284"/>
          <w:tab w:val="left" w:pos="1425"/>
        </w:tabs>
        <w:autoSpaceDE w:val="0"/>
        <w:autoSpaceDN w:val="0"/>
        <w:ind w:right="-1"/>
        <w:rPr>
          <w:rFonts w:ascii="Verdana" w:hAnsi="Verdana"/>
          <w:sz w:val="20"/>
          <w:szCs w:val="20"/>
        </w:rPr>
      </w:pPr>
      <w:r w:rsidRPr="007A52B3">
        <w:rPr>
          <w:rFonts w:ascii="Verdana" w:hAnsi="Verdana"/>
          <w:sz w:val="20"/>
          <w:szCs w:val="20"/>
        </w:rPr>
        <w:t xml:space="preserve">Seit September 2005 sind in Belgien die Gemeinschaften für die Information, Vorbereitung und Nachbetreuung von Adoptionen zuständig. Dabei unterscheidet man zwischen Inlandsadoption, Auslandsadoption und innerfamiliärer Adoption (Adoption eines Stief- oder Pflegekindes, sowie Adoption eines verwandten Kindes aus dem In- oder Ausland). Adoptionen dienen dabei in erster Linie dem Schutz und dem Wohl des Kindes und sollen Kindern, die nicht bei ihren Herkunftseltern aufwachsen können, ein stabiles familiäres Umfeld ermöglichen. </w:t>
      </w:r>
    </w:p>
    <w:p w14:paraId="3383A199" w14:textId="77777777" w:rsidR="007A52B3" w:rsidRPr="007A52B3" w:rsidRDefault="007A52B3" w:rsidP="007A52B3">
      <w:pPr>
        <w:widowControl w:val="0"/>
        <w:tabs>
          <w:tab w:val="left" w:pos="284"/>
          <w:tab w:val="left" w:pos="1425"/>
        </w:tabs>
        <w:autoSpaceDE w:val="0"/>
        <w:autoSpaceDN w:val="0"/>
        <w:ind w:right="-1"/>
        <w:rPr>
          <w:rFonts w:ascii="Verdana" w:hAnsi="Verdana"/>
          <w:sz w:val="20"/>
          <w:szCs w:val="20"/>
        </w:rPr>
      </w:pPr>
      <w:r w:rsidRPr="007A52B3">
        <w:rPr>
          <w:rFonts w:ascii="Verdana" w:hAnsi="Verdana"/>
          <w:sz w:val="20"/>
          <w:szCs w:val="20"/>
        </w:rPr>
        <w:t>Die Flämische Gemeinschaft hat nun beschlossen, internationale Adoptionen schrittweise abzuschaffen; ein entsprechendes Dekret soll 2027 in Kraft treten</w:t>
      </w:r>
      <w:r w:rsidRPr="007A52B3">
        <w:rPr>
          <w:rFonts w:ascii="Verdana" w:hAnsi="Verdana"/>
          <w:sz w:val="20"/>
          <w:szCs w:val="20"/>
          <w:vertAlign w:val="superscript"/>
        </w:rPr>
        <w:footnoteReference w:id="1"/>
      </w:r>
      <w:r w:rsidRPr="007A52B3">
        <w:rPr>
          <w:rFonts w:ascii="Verdana" w:hAnsi="Verdana"/>
          <w:sz w:val="20"/>
          <w:szCs w:val="20"/>
        </w:rPr>
        <w:t xml:space="preserve">. Diese Entscheidung </w:t>
      </w:r>
      <w:r w:rsidRPr="007A52B3">
        <w:rPr>
          <w:rFonts w:ascii="Verdana" w:hAnsi="Verdana"/>
          <w:sz w:val="20"/>
          <w:szCs w:val="20"/>
        </w:rPr>
        <w:br/>
        <w:t>beruht auf einem breiten politischen Konsens und folgt auf mehrere problematische Fälle, wo aufgedeckt wurde, dass Kinder nicht freiwillig zur Adoption freigegeben worden waren. Die Zahl internationaler Adoptionen ist in Flandern ebenso wie in der Französischen Gemeinschaft stark gesunken (von 244 im Jahr 2009 auf 29 im Jahr 2022), und Kooperationen mit mehreren Herkunftsländern wurden beendet.</w:t>
      </w:r>
    </w:p>
    <w:p w14:paraId="5BDB350F" w14:textId="77777777" w:rsidR="007A52B3" w:rsidRPr="007A52B3" w:rsidRDefault="007A52B3" w:rsidP="007A52B3">
      <w:pPr>
        <w:widowControl w:val="0"/>
        <w:tabs>
          <w:tab w:val="left" w:pos="284"/>
          <w:tab w:val="left" w:pos="1425"/>
        </w:tabs>
        <w:autoSpaceDE w:val="0"/>
        <w:autoSpaceDN w:val="0"/>
        <w:ind w:right="-1"/>
        <w:rPr>
          <w:rFonts w:ascii="Verdana" w:hAnsi="Verdana"/>
          <w:sz w:val="20"/>
          <w:szCs w:val="20"/>
        </w:rPr>
      </w:pPr>
    </w:p>
    <w:p w14:paraId="038F6F6C" w14:textId="77777777" w:rsidR="007A52B3" w:rsidRPr="007A52B3" w:rsidRDefault="007A52B3" w:rsidP="007A52B3">
      <w:pPr>
        <w:widowControl w:val="0"/>
        <w:tabs>
          <w:tab w:val="left" w:pos="284"/>
          <w:tab w:val="left" w:pos="1425"/>
        </w:tabs>
        <w:autoSpaceDE w:val="0"/>
        <w:autoSpaceDN w:val="0"/>
        <w:ind w:right="-1"/>
        <w:rPr>
          <w:rFonts w:ascii="Verdana" w:hAnsi="Verdana"/>
          <w:sz w:val="20"/>
          <w:szCs w:val="20"/>
        </w:rPr>
      </w:pPr>
      <w:r w:rsidRPr="007A52B3">
        <w:rPr>
          <w:rFonts w:ascii="Verdana" w:hAnsi="Verdana"/>
          <w:sz w:val="20"/>
          <w:szCs w:val="20"/>
        </w:rPr>
        <w:t xml:space="preserve">Auf föderaler Ebene wurde bislang kein Beschluss gefasst, internationale Adoptionen in </w:t>
      </w:r>
      <w:r w:rsidRPr="007A52B3">
        <w:rPr>
          <w:rFonts w:ascii="Verdana" w:hAnsi="Verdana"/>
          <w:sz w:val="20"/>
          <w:szCs w:val="20"/>
        </w:rPr>
        <w:br/>
        <w:t>Belgien vollständig abzuschaffen. In der Deutschsprachigen Gemeinschaft ist die Zentrale Behörde der Gemeinschaft für Adoption (ZBGA) dafür zuständig, Familien im Prozess der internationalen Adoption zu beraten und zu begleiten</w:t>
      </w:r>
      <w:r w:rsidRPr="007A52B3">
        <w:rPr>
          <w:rFonts w:ascii="Verdana" w:hAnsi="Verdana"/>
          <w:sz w:val="20"/>
          <w:szCs w:val="20"/>
          <w:vertAlign w:val="superscript"/>
        </w:rPr>
        <w:footnoteReference w:id="2"/>
      </w:r>
      <w:r w:rsidRPr="007A52B3">
        <w:rPr>
          <w:rFonts w:ascii="Verdana" w:hAnsi="Verdana"/>
          <w:sz w:val="20"/>
          <w:szCs w:val="20"/>
        </w:rPr>
        <w:t>. Der Beschluss Flanderns, internationale Adoptionen anzuschaffen, könnte auch Auswirkungen auf die Adoptionsmöglichkeiten in der DG haben, beziehungsweise diese grundsätzlich in Frage stellen.</w:t>
      </w:r>
    </w:p>
    <w:p w14:paraId="30B23616" w14:textId="77777777" w:rsidR="007A52B3" w:rsidRPr="007A52B3" w:rsidRDefault="007A52B3" w:rsidP="007A52B3">
      <w:pPr>
        <w:widowControl w:val="0"/>
        <w:tabs>
          <w:tab w:val="left" w:pos="284"/>
          <w:tab w:val="left" w:pos="1425"/>
        </w:tabs>
        <w:autoSpaceDE w:val="0"/>
        <w:autoSpaceDN w:val="0"/>
        <w:ind w:right="-1"/>
        <w:rPr>
          <w:rFonts w:ascii="Verdana" w:hAnsi="Verdana"/>
          <w:sz w:val="20"/>
          <w:szCs w:val="20"/>
        </w:rPr>
      </w:pPr>
    </w:p>
    <w:p w14:paraId="3FD1B825" w14:textId="77777777" w:rsidR="007A52B3" w:rsidRPr="007A52B3" w:rsidRDefault="007A52B3" w:rsidP="007A52B3">
      <w:pPr>
        <w:widowControl w:val="0"/>
        <w:tabs>
          <w:tab w:val="left" w:pos="284"/>
          <w:tab w:val="left" w:pos="1425"/>
        </w:tabs>
        <w:autoSpaceDE w:val="0"/>
        <w:autoSpaceDN w:val="0"/>
        <w:ind w:right="-1"/>
        <w:rPr>
          <w:rFonts w:ascii="Verdana" w:hAnsi="Verdana"/>
          <w:sz w:val="20"/>
          <w:szCs w:val="20"/>
        </w:rPr>
      </w:pPr>
      <w:r w:rsidRPr="007A52B3">
        <w:rPr>
          <w:rFonts w:ascii="Verdana" w:hAnsi="Verdana"/>
          <w:sz w:val="20"/>
          <w:szCs w:val="20"/>
        </w:rPr>
        <w:t>Vor diesem Hintergrund haben wir folgende Fragen:</w:t>
      </w:r>
    </w:p>
    <w:p w14:paraId="6B922839" w14:textId="77777777" w:rsidR="007A52B3" w:rsidRPr="007A52B3" w:rsidRDefault="007A52B3" w:rsidP="007A52B3">
      <w:pPr>
        <w:widowControl w:val="0"/>
        <w:tabs>
          <w:tab w:val="left" w:pos="284"/>
          <w:tab w:val="left" w:pos="1425"/>
        </w:tabs>
        <w:autoSpaceDE w:val="0"/>
        <w:autoSpaceDN w:val="0"/>
        <w:ind w:left="284" w:right="-1" w:hanging="284"/>
        <w:rPr>
          <w:rFonts w:ascii="Verdana" w:hAnsi="Verdana"/>
          <w:sz w:val="20"/>
          <w:szCs w:val="20"/>
        </w:rPr>
      </w:pPr>
    </w:p>
    <w:p w14:paraId="611E092B" w14:textId="77777777" w:rsidR="007A52B3" w:rsidRPr="007A52B3" w:rsidRDefault="007A52B3" w:rsidP="007A52B3">
      <w:pPr>
        <w:widowControl w:val="0"/>
        <w:numPr>
          <w:ilvl w:val="0"/>
          <w:numId w:val="23"/>
        </w:numPr>
        <w:tabs>
          <w:tab w:val="left" w:pos="284"/>
          <w:tab w:val="left" w:pos="1425"/>
        </w:tabs>
        <w:autoSpaceDE w:val="0"/>
        <w:autoSpaceDN w:val="0"/>
        <w:ind w:left="284" w:right="-1" w:hanging="284"/>
        <w:jc w:val="both"/>
        <w:rPr>
          <w:rFonts w:ascii="Verdana" w:hAnsi="Verdana"/>
          <w:sz w:val="20"/>
          <w:szCs w:val="20"/>
        </w:rPr>
      </w:pPr>
      <w:r w:rsidRPr="007A52B3">
        <w:rPr>
          <w:rFonts w:ascii="Verdana" w:hAnsi="Verdana"/>
          <w:sz w:val="20"/>
          <w:szCs w:val="20"/>
        </w:rPr>
        <w:t xml:space="preserve">Wie haben sich die Zahlen der Adoptionen in der DG in den letzten zehn Jahren </w:t>
      </w:r>
      <w:r w:rsidRPr="007A52B3">
        <w:rPr>
          <w:rFonts w:ascii="Verdana" w:hAnsi="Verdana"/>
          <w:sz w:val="20"/>
          <w:szCs w:val="20"/>
        </w:rPr>
        <w:br/>
        <w:t xml:space="preserve">entwickelt? </w:t>
      </w:r>
    </w:p>
    <w:p w14:paraId="58529734" w14:textId="77777777" w:rsidR="007A52B3" w:rsidRPr="007A52B3" w:rsidRDefault="007A52B3" w:rsidP="007A52B3">
      <w:pPr>
        <w:widowControl w:val="0"/>
        <w:numPr>
          <w:ilvl w:val="0"/>
          <w:numId w:val="23"/>
        </w:numPr>
        <w:tabs>
          <w:tab w:val="left" w:pos="284"/>
          <w:tab w:val="left" w:pos="1425"/>
        </w:tabs>
        <w:autoSpaceDE w:val="0"/>
        <w:autoSpaceDN w:val="0"/>
        <w:ind w:left="284" w:right="-1" w:hanging="284"/>
        <w:jc w:val="both"/>
        <w:rPr>
          <w:rFonts w:ascii="Verdana" w:hAnsi="Verdana"/>
          <w:sz w:val="20"/>
          <w:szCs w:val="20"/>
        </w:rPr>
      </w:pPr>
      <w:r w:rsidRPr="007A52B3">
        <w:rPr>
          <w:rFonts w:ascii="Verdana" w:hAnsi="Verdana"/>
          <w:sz w:val="20"/>
          <w:szCs w:val="20"/>
        </w:rPr>
        <w:t xml:space="preserve">Sind der Regierung Fälle von Unregelmäßigkeiten im Zusammenhang mit internationalen Adoptionen in der DG bekannt? </w:t>
      </w:r>
    </w:p>
    <w:p w14:paraId="737F84E6" w14:textId="77777777" w:rsidR="007A52B3" w:rsidRPr="007A52B3" w:rsidRDefault="007A52B3" w:rsidP="007A52B3">
      <w:pPr>
        <w:widowControl w:val="0"/>
        <w:numPr>
          <w:ilvl w:val="0"/>
          <w:numId w:val="23"/>
        </w:numPr>
        <w:tabs>
          <w:tab w:val="left" w:pos="284"/>
          <w:tab w:val="left" w:pos="1425"/>
        </w:tabs>
        <w:autoSpaceDE w:val="0"/>
        <w:autoSpaceDN w:val="0"/>
        <w:ind w:left="284" w:right="-1" w:hanging="284"/>
        <w:jc w:val="both"/>
        <w:rPr>
          <w:rFonts w:ascii="Verdana" w:hAnsi="Verdana"/>
          <w:sz w:val="20"/>
          <w:szCs w:val="20"/>
        </w:rPr>
      </w:pPr>
      <w:r w:rsidRPr="007A52B3">
        <w:rPr>
          <w:rFonts w:ascii="Verdana" w:hAnsi="Verdana"/>
          <w:sz w:val="20"/>
          <w:szCs w:val="20"/>
        </w:rPr>
        <w:t xml:space="preserve">Wie steht Ihre Regierung zur Abschaffung internationaler Adoptionen? </w:t>
      </w:r>
    </w:p>
    <w:p w14:paraId="7E1A51AE" w14:textId="77777777" w:rsidR="007A52B3" w:rsidRPr="007A52B3" w:rsidRDefault="007A52B3" w:rsidP="007A52B3">
      <w:pPr>
        <w:widowControl w:val="0"/>
        <w:tabs>
          <w:tab w:val="left" w:pos="284"/>
          <w:tab w:val="left" w:pos="1425"/>
        </w:tabs>
        <w:autoSpaceDE w:val="0"/>
        <w:autoSpaceDN w:val="0"/>
        <w:ind w:right="-1"/>
        <w:rPr>
          <w:rFonts w:ascii="Verdana" w:hAnsi="Verdana"/>
          <w:sz w:val="20"/>
          <w:szCs w:val="20"/>
        </w:rPr>
      </w:pPr>
    </w:p>
    <w:p w14:paraId="52BC703A" w14:textId="77777777" w:rsidR="007A52B3" w:rsidRPr="007A52B3" w:rsidRDefault="007A52B3" w:rsidP="007A52B3">
      <w:pPr>
        <w:rPr>
          <w:rFonts w:ascii="Verdana" w:hAnsi="Verdana"/>
          <w:sz w:val="20"/>
          <w:szCs w:val="20"/>
        </w:rPr>
      </w:pPr>
      <w:r w:rsidRPr="007A52B3">
        <w:rPr>
          <w:rFonts w:ascii="Verdana" w:hAnsi="Verdana"/>
          <w:sz w:val="20"/>
          <w:szCs w:val="20"/>
        </w:rPr>
        <w:br w:type="page"/>
      </w:r>
    </w:p>
    <w:p w14:paraId="23CFFC0C" w14:textId="1F604C4F" w:rsidR="00EB18A9" w:rsidRPr="00F4390A" w:rsidRDefault="00EB18A9" w:rsidP="00EB18A9">
      <w:pPr>
        <w:spacing w:line="480" w:lineRule="auto"/>
        <w:rPr>
          <w:rFonts w:ascii="Arial" w:hAnsi="Arial" w:cs="Arial"/>
          <w:u w:val="single"/>
        </w:rPr>
      </w:pPr>
      <w:r w:rsidRPr="00F4390A">
        <w:rPr>
          <w:rFonts w:ascii="Arial" w:hAnsi="Arial" w:cs="Arial"/>
          <w:u w:val="single"/>
        </w:rPr>
        <w:t>Antwort</w:t>
      </w:r>
    </w:p>
    <w:p w14:paraId="2C919636" w14:textId="77777777" w:rsidR="00B26E99" w:rsidRPr="00F4390A" w:rsidRDefault="00B26E99" w:rsidP="00AE7A46">
      <w:pPr>
        <w:spacing w:line="360" w:lineRule="auto"/>
        <w:rPr>
          <w:rFonts w:ascii="Arial" w:hAnsi="Arial" w:cs="Arial"/>
        </w:rPr>
      </w:pPr>
    </w:p>
    <w:p w14:paraId="4647BB0B" w14:textId="5CAFF816" w:rsidR="00EB18A9" w:rsidRPr="005C0795" w:rsidRDefault="00EB18A9" w:rsidP="00AE7A46">
      <w:pPr>
        <w:spacing w:line="360" w:lineRule="auto"/>
        <w:rPr>
          <w:rFonts w:ascii="Verdana" w:hAnsi="Verdana" w:cs="Arial"/>
          <w:sz w:val="20"/>
          <w:szCs w:val="20"/>
        </w:rPr>
      </w:pPr>
      <w:r w:rsidRPr="005C0795">
        <w:rPr>
          <w:rFonts w:ascii="Verdana" w:hAnsi="Verdana" w:cs="Arial"/>
          <w:sz w:val="20"/>
          <w:szCs w:val="20"/>
        </w:rPr>
        <w:t>Sehr geehrte</w:t>
      </w:r>
      <w:r w:rsidR="00112DD5" w:rsidRPr="005C0795">
        <w:rPr>
          <w:rFonts w:ascii="Verdana" w:hAnsi="Verdana" w:cs="Arial"/>
          <w:sz w:val="20"/>
          <w:szCs w:val="20"/>
        </w:rPr>
        <w:t xml:space="preserve">r Herr </w:t>
      </w:r>
      <w:r w:rsidRPr="005C0795">
        <w:rPr>
          <w:rFonts w:ascii="Verdana" w:hAnsi="Verdana" w:cs="Arial"/>
          <w:sz w:val="20"/>
          <w:szCs w:val="20"/>
        </w:rPr>
        <w:t>Vorsitzende</w:t>
      </w:r>
      <w:r w:rsidR="00112DD5" w:rsidRPr="005C0795">
        <w:rPr>
          <w:rFonts w:ascii="Verdana" w:hAnsi="Verdana" w:cs="Arial"/>
          <w:sz w:val="20"/>
          <w:szCs w:val="20"/>
        </w:rPr>
        <w:t>r</w:t>
      </w:r>
      <w:r w:rsidRPr="005C0795">
        <w:rPr>
          <w:rFonts w:ascii="Verdana" w:hAnsi="Verdana" w:cs="Arial"/>
          <w:sz w:val="20"/>
          <w:szCs w:val="20"/>
        </w:rPr>
        <w:t>,</w:t>
      </w:r>
    </w:p>
    <w:p w14:paraId="48DF69BD" w14:textId="77777777" w:rsidR="00EB18A9" w:rsidRPr="005C0795" w:rsidRDefault="00EB18A9" w:rsidP="00324996">
      <w:pPr>
        <w:spacing w:line="360" w:lineRule="auto"/>
        <w:rPr>
          <w:rFonts w:ascii="Verdana" w:hAnsi="Verdana" w:cs="Arial"/>
          <w:sz w:val="20"/>
          <w:szCs w:val="20"/>
        </w:rPr>
      </w:pPr>
      <w:r w:rsidRPr="005C0795">
        <w:rPr>
          <w:rFonts w:ascii="Verdana" w:hAnsi="Verdana" w:cs="Arial"/>
          <w:sz w:val="20"/>
          <w:szCs w:val="20"/>
        </w:rPr>
        <w:t>sehr geehrte Kolleginnen und Kollegen,</w:t>
      </w:r>
    </w:p>
    <w:p w14:paraId="5CDDB583" w14:textId="77777777" w:rsidR="00353E8D" w:rsidRPr="005C0795" w:rsidRDefault="00353E8D" w:rsidP="00324996">
      <w:pPr>
        <w:spacing w:line="360" w:lineRule="auto"/>
        <w:rPr>
          <w:rFonts w:ascii="Verdana" w:hAnsi="Verdana" w:cs="Arial"/>
          <w:sz w:val="20"/>
          <w:szCs w:val="20"/>
        </w:rPr>
      </w:pPr>
    </w:p>
    <w:p w14:paraId="66C79A99" w14:textId="4E4B5703" w:rsidR="007A52B3" w:rsidRPr="005C0795" w:rsidRDefault="005C0795" w:rsidP="005C0795">
      <w:pPr>
        <w:spacing w:line="360" w:lineRule="auto"/>
        <w:rPr>
          <w:rFonts w:ascii="Verdana" w:hAnsi="Verdana" w:cs="Arial"/>
          <w:sz w:val="20"/>
          <w:szCs w:val="20"/>
        </w:rPr>
      </w:pPr>
      <w:r>
        <w:rPr>
          <w:rFonts w:ascii="Verdana" w:hAnsi="Verdana" w:cs="Arial"/>
          <w:sz w:val="20"/>
          <w:szCs w:val="20"/>
        </w:rPr>
        <w:t>d</w:t>
      </w:r>
      <w:r w:rsidR="007A52B3" w:rsidRPr="005C0795">
        <w:rPr>
          <w:rFonts w:ascii="Verdana" w:hAnsi="Verdana" w:cs="Arial"/>
          <w:sz w:val="20"/>
          <w:szCs w:val="20"/>
        </w:rPr>
        <w:t xml:space="preserve">ie Zahl der Adoptionen in der Deutschsprachigen Gemeinschaft ist, insbesondere im Bereich der internationalen extrafamiliären Adoptionen, seit Jahren rückläufig. Dieser Trend ist </w:t>
      </w:r>
      <w:r>
        <w:rPr>
          <w:rFonts w:ascii="Verdana" w:hAnsi="Verdana" w:cs="Arial"/>
          <w:sz w:val="20"/>
          <w:szCs w:val="20"/>
        </w:rPr>
        <w:t>nicht nur</w:t>
      </w:r>
      <w:r w:rsidR="007A52B3" w:rsidRPr="005C0795">
        <w:rPr>
          <w:rFonts w:ascii="Verdana" w:hAnsi="Verdana" w:cs="Arial"/>
          <w:sz w:val="20"/>
          <w:szCs w:val="20"/>
        </w:rPr>
        <w:t xml:space="preserve"> auf nationaler und internationaler Ebene festzustellen</w:t>
      </w:r>
      <w:r>
        <w:rPr>
          <w:rFonts w:ascii="Verdana" w:hAnsi="Verdana" w:cs="Arial"/>
          <w:sz w:val="20"/>
          <w:szCs w:val="20"/>
        </w:rPr>
        <w:t>, sondern auch in Ostbelgien</w:t>
      </w:r>
      <w:r w:rsidR="007A52B3" w:rsidRPr="005C0795">
        <w:rPr>
          <w:rFonts w:ascii="Verdana" w:hAnsi="Verdana" w:cs="Arial"/>
          <w:sz w:val="20"/>
          <w:szCs w:val="20"/>
        </w:rPr>
        <w:t>.</w:t>
      </w:r>
    </w:p>
    <w:p w14:paraId="1282CA35" w14:textId="77777777" w:rsidR="007A52B3" w:rsidRPr="005C0795" w:rsidRDefault="007A52B3" w:rsidP="005C0795">
      <w:pPr>
        <w:spacing w:line="360" w:lineRule="auto"/>
        <w:rPr>
          <w:rFonts w:ascii="Verdana" w:hAnsi="Verdana" w:cs="Arial"/>
          <w:sz w:val="20"/>
          <w:szCs w:val="20"/>
        </w:rPr>
      </w:pPr>
    </w:p>
    <w:p w14:paraId="3E9418F0" w14:textId="1B749E05"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Seit 2016 wurden in der Deutschsprachigen Gemeinschaft insgesamt 7 internationale extrafamiliäre Adoptionen ausgesprochen</w:t>
      </w:r>
      <w:r w:rsidR="00C067C9">
        <w:rPr>
          <w:rFonts w:ascii="Verdana" w:hAnsi="Verdana" w:cs="Arial"/>
          <w:sz w:val="20"/>
          <w:szCs w:val="20"/>
        </w:rPr>
        <w:t>.</w:t>
      </w:r>
      <w:r w:rsidRPr="005C0795">
        <w:rPr>
          <w:rFonts w:ascii="Verdana" w:hAnsi="Verdana" w:cs="Arial"/>
          <w:sz w:val="20"/>
          <w:szCs w:val="20"/>
        </w:rPr>
        <w:t xml:space="preserve"> </w:t>
      </w:r>
    </w:p>
    <w:p w14:paraId="528D862E" w14:textId="77777777" w:rsidR="007A52B3" w:rsidRPr="005C0795" w:rsidRDefault="007A52B3" w:rsidP="005C0795">
      <w:pPr>
        <w:spacing w:line="360" w:lineRule="auto"/>
        <w:rPr>
          <w:rFonts w:ascii="Verdana" w:hAnsi="Verdana" w:cs="Arial"/>
          <w:sz w:val="20"/>
          <w:szCs w:val="20"/>
        </w:rPr>
      </w:pPr>
    </w:p>
    <w:p w14:paraId="1A616822" w14:textId="42FF00C8"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 xml:space="preserve">Der Rückgang internationaler Adoptionen hängt insbesondere mit der Umsetzung des Haager Übereinkommens vom 29. Mai 1993 über den Schutz von Kindern und die Zusammenarbeit auf dem Gebiet der internationalen Adoption zusammen. Dieses Übereinkommen sieht vor, dass vorrangig Lösungen im Herkunftsland des Kindes gesucht werden sollen. Internationale Adoptionen kommen daher nur </w:t>
      </w:r>
      <w:r w:rsidR="00A24EA7">
        <w:rPr>
          <w:rFonts w:ascii="Verdana" w:hAnsi="Verdana" w:cs="Arial"/>
          <w:sz w:val="20"/>
          <w:szCs w:val="20"/>
        </w:rPr>
        <w:t>nachrangig</w:t>
      </w:r>
      <w:r w:rsidRPr="005C0795">
        <w:rPr>
          <w:rFonts w:ascii="Verdana" w:hAnsi="Verdana" w:cs="Arial"/>
          <w:sz w:val="20"/>
          <w:szCs w:val="20"/>
        </w:rPr>
        <w:t xml:space="preserve"> in Betracht und unterliegen zunehmend strengen Auflagen im Interesse des Kindeswohls.</w:t>
      </w:r>
    </w:p>
    <w:p w14:paraId="25E49687" w14:textId="77777777" w:rsidR="007A52B3" w:rsidRPr="005C0795" w:rsidRDefault="007A52B3" w:rsidP="005C0795">
      <w:pPr>
        <w:spacing w:line="360" w:lineRule="auto"/>
        <w:rPr>
          <w:rFonts w:ascii="Verdana" w:hAnsi="Verdana" w:cs="Arial"/>
          <w:sz w:val="20"/>
          <w:szCs w:val="20"/>
        </w:rPr>
      </w:pPr>
    </w:p>
    <w:p w14:paraId="4D6F7908" w14:textId="01248432"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Die Deutschsprachige Gemeinschaft verfügt über keine</w:t>
      </w:r>
      <w:r w:rsidR="00834363">
        <w:rPr>
          <w:rFonts w:ascii="Verdana" w:hAnsi="Verdana" w:cs="Arial"/>
          <w:sz w:val="20"/>
          <w:szCs w:val="20"/>
        </w:rPr>
        <w:t>n</w:t>
      </w:r>
      <w:r w:rsidRPr="005C0795">
        <w:rPr>
          <w:rFonts w:ascii="Verdana" w:hAnsi="Verdana" w:cs="Arial"/>
          <w:sz w:val="20"/>
          <w:szCs w:val="20"/>
        </w:rPr>
        <w:t xml:space="preserve"> eigenen anerkannten Adoptionsvermittlungsdienst. Im Bereich der extrafamiliären Adoptionen erfolgt die Zusammenarbeit daher auf Grundlage eines sektoriellen Abkommens mit der Französischen Gemeinschaft. </w:t>
      </w:r>
    </w:p>
    <w:p w14:paraId="3A89940F" w14:textId="77777777" w:rsidR="007A52B3" w:rsidRPr="005C0795" w:rsidRDefault="007A52B3" w:rsidP="005C0795">
      <w:pPr>
        <w:spacing w:line="360" w:lineRule="auto"/>
        <w:rPr>
          <w:rFonts w:ascii="Verdana" w:hAnsi="Verdana" w:cs="Arial"/>
          <w:sz w:val="20"/>
          <w:szCs w:val="20"/>
        </w:rPr>
      </w:pPr>
    </w:p>
    <w:p w14:paraId="4B01E8E7" w14:textId="0E3E9324"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 xml:space="preserve">Der Zentralen Behörde der Gemeinschaft für Adoption </w:t>
      </w:r>
      <w:r w:rsidR="003B7A82">
        <w:rPr>
          <w:rFonts w:ascii="Verdana" w:hAnsi="Verdana" w:cs="Arial"/>
          <w:sz w:val="20"/>
          <w:szCs w:val="20"/>
        </w:rPr>
        <w:t>(</w:t>
      </w:r>
      <w:r w:rsidRPr="005C0795">
        <w:rPr>
          <w:rFonts w:ascii="Verdana" w:hAnsi="Verdana" w:cs="Arial"/>
          <w:sz w:val="20"/>
          <w:szCs w:val="20"/>
        </w:rPr>
        <w:t>ZBGA</w:t>
      </w:r>
      <w:r w:rsidR="003B7A82">
        <w:rPr>
          <w:rFonts w:ascii="Verdana" w:hAnsi="Verdana" w:cs="Arial"/>
          <w:sz w:val="20"/>
          <w:szCs w:val="20"/>
        </w:rPr>
        <w:t xml:space="preserve">) </w:t>
      </w:r>
      <w:r w:rsidRPr="005C0795">
        <w:rPr>
          <w:rFonts w:ascii="Verdana" w:hAnsi="Verdana" w:cs="Arial"/>
          <w:sz w:val="20"/>
          <w:szCs w:val="20"/>
        </w:rPr>
        <w:t>wurden bislang keine Fälle gemeldet, bei denen der konkrete Verdacht auf illegale internationale Adoptionen in der Deutschsprachigen Gemeinschaft bestanden hätte.</w:t>
      </w:r>
    </w:p>
    <w:p w14:paraId="2350BD83" w14:textId="77777777" w:rsidR="007A52B3" w:rsidRPr="005C0795" w:rsidRDefault="007A52B3" w:rsidP="005C0795">
      <w:pPr>
        <w:spacing w:line="360" w:lineRule="auto"/>
        <w:rPr>
          <w:rFonts w:ascii="Verdana" w:hAnsi="Verdana" w:cs="Arial"/>
          <w:sz w:val="20"/>
          <w:szCs w:val="20"/>
        </w:rPr>
      </w:pPr>
    </w:p>
    <w:p w14:paraId="6B830B07" w14:textId="77777777"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Auf belgischer Ebene wird das Thema jedoch intensiv diskutiert. Hintergrund sind insbesondere historische Fälle mutmaßlich illegaler Adoptionen, bei denen Kinder ihren biologischen Eltern ohne deren wirksame Zustimmung entzogen und zur Adoption freigegeben worden sein sollen.</w:t>
      </w:r>
    </w:p>
    <w:p w14:paraId="1D4AED7A" w14:textId="77777777" w:rsidR="007A52B3" w:rsidRPr="005C0795" w:rsidRDefault="007A52B3" w:rsidP="005C0795">
      <w:pPr>
        <w:spacing w:line="360" w:lineRule="auto"/>
        <w:rPr>
          <w:rFonts w:ascii="Verdana" w:hAnsi="Verdana" w:cs="Arial"/>
          <w:sz w:val="20"/>
          <w:szCs w:val="20"/>
        </w:rPr>
      </w:pPr>
    </w:p>
    <w:p w14:paraId="5E852461" w14:textId="77777777"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Diese Problematik betrifft nach aktuellem Kenntnisstand vor allem Inlandsadoptionen aus der Zeit zwischen dem Zweiten Weltkrieg und den 1980er Jahren sowie internationale Adoptionen bis ungefähr zum Jahr 2015.</w:t>
      </w:r>
    </w:p>
    <w:p w14:paraId="34D18CE2" w14:textId="77777777" w:rsidR="007A52B3" w:rsidRPr="005C0795" w:rsidRDefault="007A52B3" w:rsidP="005C0795">
      <w:pPr>
        <w:spacing w:line="360" w:lineRule="auto"/>
        <w:rPr>
          <w:rFonts w:ascii="Verdana" w:hAnsi="Verdana" w:cs="Arial"/>
          <w:sz w:val="20"/>
          <w:szCs w:val="20"/>
        </w:rPr>
      </w:pPr>
    </w:p>
    <w:p w14:paraId="6616864D" w14:textId="77777777"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In Flandern wurde hierzu bereits eine Kommunikationskampagne durchgeführt. Dort haben sich inzwischen zahlreiche Betroffene oder Angehörige an die zuständigen Stellen gewandt, um Fragen zu möglichen Unregelmäßigkeiten klären zu lassen.</w:t>
      </w:r>
    </w:p>
    <w:p w14:paraId="092B2DC3" w14:textId="77777777" w:rsidR="007A52B3" w:rsidRPr="005C0795" w:rsidRDefault="007A52B3" w:rsidP="005C0795">
      <w:pPr>
        <w:spacing w:line="360" w:lineRule="auto"/>
        <w:rPr>
          <w:rFonts w:ascii="Verdana" w:hAnsi="Verdana" w:cs="Arial"/>
          <w:sz w:val="20"/>
          <w:szCs w:val="20"/>
        </w:rPr>
      </w:pPr>
    </w:p>
    <w:p w14:paraId="588759FF" w14:textId="77777777"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Die Deutschsprachige Gemeinschaft verfolgt diese Entwicklungen aufmerksam und beteiligt sich aktiv am fachlichen Austausch zwischen den Gemeinschaften sowie mit den föderalen Behörden.</w:t>
      </w:r>
    </w:p>
    <w:p w14:paraId="5B946267" w14:textId="77777777" w:rsidR="007A52B3" w:rsidRPr="005C0795" w:rsidRDefault="007A52B3" w:rsidP="005C0795">
      <w:pPr>
        <w:spacing w:line="360" w:lineRule="auto"/>
        <w:rPr>
          <w:rFonts w:ascii="Verdana" w:hAnsi="Verdana" w:cs="Arial"/>
          <w:sz w:val="20"/>
          <w:szCs w:val="20"/>
        </w:rPr>
      </w:pPr>
    </w:p>
    <w:p w14:paraId="668FF04B" w14:textId="2522C474"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Die ZBGA unterstützt ausdrücklich eine historische und administrative Aufarbeitung illegaler Adoptionen, die Anerkennung möglicher Opfer, die Stärkung der Herkunftssuche sowie eine enge Zusammenarbeit zwischen den föderalen und gemeinschaftlichen Behörden.</w:t>
      </w:r>
    </w:p>
    <w:p w14:paraId="3B025625" w14:textId="77777777" w:rsidR="007A52B3" w:rsidRPr="005C0795" w:rsidRDefault="007A52B3" w:rsidP="005C0795">
      <w:pPr>
        <w:spacing w:line="360" w:lineRule="auto"/>
        <w:rPr>
          <w:rFonts w:ascii="Verdana" w:hAnsi="Verdana" w:cs="Arial"/>
          <w:sz w:val="20"/>
          <w:szCs w:val="20"/>
        </w:rPr>
      </w:pPr>
    </w:p>
    <w:p w14:paraId="63AFAEAB" w14:textId="77777777"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Zudem bestehen bereits klare Verfahren für den Umgang mit möglichen Verdachtsfällen. Sollte ein begründeter Verdacht auf Rechtswidrigkeiten vorliegen, werden die zuständigen Staatsanwaltschaften eingeschaltet.</w:t>
      </w:r>
    </w:p>
    <w:p w14:paraId="65CCBF2B" w14:textId="77777777" w:rsidR="007A52B3" w:rsidRPr="005C0795" w:rsidRDefault="007A52B3" w:rsidP="005C0795">
      <w:pPr>
        <w:spacing w:line="360" w:lineRule="auto"/>
        <w:rPr>
          <w:rFonts w:ascii="Verdana" w:hAnsi="Verdana" w:cs="Arial"/>
          <w:sz w:val="20"/>
          <w:szCs w:val="20"/>
        </w:rPr>
      </w:pPr>
    </w:p>
    <w:p w14:paraId="706D372B" w14:textId="77777777" w:rsidR="007A52B3" w:rsidRPr="005C0795" w:rsidRDefault="007A52B3" w:rsidP="005C0795">
      <w:pPr>
        <w:spacing w:line="360" w:lineRule="auto"/>
        <w:rPr>
          <w:rFonts w:ascii="Verdana" w:hAnsi="Verdana" w:cs="Arial"/>
          <w:sz w:val="20"/>
          <w:szCs w:val="20"/>
        </w:rPr>
      </w:pPr>
    </w:p>
    <w:p w14:paraId="28EA542C" w14:textId="075FAC26"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 xml:space="preserve">Die Festlegung der grundlegenden Bedingungen </w:t>
      </w:r>
      <w:r w:rsidR="00707B22">
        <w:rPr>
          <w:rFonts w:ascii="Verdana" w:hAnsi="Verdana" w:cs="Arial"/>
          <w:sz w:val="20"/>
          <w:szCs w:val="20"/>
        </w:rPr>
        <w:t>und</w:t>
      </w:r>
      <w:r w:rsidRPr="005C0795">
        <w:rPr>
          <w:rFonts w:ascii="Verdana" w:hAnsi="Verdana" w:cs="Arial"/>
          <w:sz w:val="20"/>
          <w:szCs w:val="20"/>
        </w:rPr>
        <w:t xml:space="preserve"> der rechtlichen Auswirkungen einer Adoption sind weiterhin ausschließlich eine föderale Zuständigkeit. Die Gemeinschaften sind </w:t>
      </w:r>
      <w:r w:rsidR="002E27D9">
        <w:rPr>
          <w:rFonts w:ascii="Verdana" w:hAnsi="Verdana" w:cs="Arial"/>
          <w:sz w:val="20"/>
          <w:szCs w:val="20"/>
        </w:rPr>
        <w:t>nur</w:t>
      </w:r>
      <w:r w:rsidRPr="005C0795">
        <w:rPr>
          <w:rFonts w:ascii="Verdana" w:hAnsi="Verdana" w:cs="Arial"/>
          <w:sz w:val="20"/>
          <w:szCs w:val="20"/>
        </w:rPr>
        <w:t xml:space="preserve"> für die Rahmenbedingungen der Vermittlung und die Vor- und Nachbegleitung der Adoptionskandidaten zuständig. Wenn die Flämische Gemeinschaft somit die internationale extra-familiäre Adoption untersagen möchte, kann sie dies nur</w:t>
      </w:r>
      <w:r w:rsidR="00D55973">
        <w:rPr>
          <w:rFonts w:ascii="Verdana" w:hAnsi="Verdana" w:cs="Arial"/>
          <w:sz w:val="20"/>
          <w:szCs w:val="20"/>
        </w:rPr>
        <w:t>, indem</w:t>
      </w:r>
      <w:r w:rsidRPr="005C0795">
        <w:rPr>
          <w:rFonts w:ascii="Verdana" w:hAnsi="Verdana" w:cs="Arial"/>
          <w:sz w:val="20"/>
          <w:szCs w:val="20"/>
        </w:rPr>
        <w:t xml:space="preserve"> sie in Flandern keine Dienste zur Vermittlung von extra-familiären Adoptionen</w:t>
      </w:r>
      <w:r w:rsidR="00D55973">
        <w:rPr>
          <w:rFonts w:ascii="Verdana" w:hAnsi="Verdana" w:cs="Arial"/>
          <w:sz w:val="20"/>
          <w:szCs w:val="20"/>
        </w:rPr>
        <w:t xml:space="preserve"> anbietet</w:t>
      </w:r>
      <w:r w:rsidRPr="005C0795">
        <w:rPr>
          <w:rFonts w:ascii="Verdana" w:hAnsi="Verdana" w:cs="Arial"/>
          <w:sz w:val="20"/>
          <w:szCs w:val="20"/>
        </w:rPr>
        <w:t xml:space="preserve">.  </w:t>
      </w:r>
    </w:p>
    <w:p w14:paraId="40ABF706" w14:textId="77777777" w:rsidR="007A52B3" w:rsidRPr="005C0795" w:rsidRDefault="007A52B3" w:rsidP="005C0795">
      <w:pPr>
        <w:spacing w:line="360" w:lineRule="auto"/>
        <w:rPr>
          <w:rFonts w:ascii="Verdana" w:hAnsi="Verdana" w:cs="Arial"/>
          <w:sz w:val="20"/>
          <w:szCs w:val="20"/>
        </w:rPr>
      </w:pPr>
    </w:p>
    <w:p w14:paraId="20306F42" w14:textId="77777777"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Die Regierung der Deutschsprachigen Gemeinschaft verfolgt diese Entwicklung aufmerksam. Auf föderaler Ebene wurde bislang jedoch keine Entscheidung getroffen, internationale Adoptionen in Belgien generell abzuschaffen.</w:t>
      </w:r>
    </w:p>
    <w:p w14:paraId="7D28F4CA" w14:textId="77777777" w:rsidR="007A52B3" w:rsidRPr="005C0795" w:rsidRDefault="007A52B3" w:rsidP="005C0795">
      <w:pPr>
        <w:spacing w:line="360" w:lineRule="auto"/>
        <w:rPr>
          <w:rFonts w:ascii="Verdana" w:hAnsi="Verdana" w:cs="Arial"/>
          <w:sz w:val="20"/>
          <w:szCs w:val="20"/>
        </w:rPr>
      </w:pPr>
    </w:p>
    <w:p w14:paraId="2743E3F8" w14:textId="223E034B"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 xml:space="preserve">Für die Regierung der Deutschsprachigen Gemeinschaft steht das Kindeswohl weiterhin </w:t>
      </w:r>
      <w:r w:rsidR="00B86CA9">
        <w:rPr>
          <w:rFonts w:ascii="Verdana" w:hAnsi="Verdana" w:cs="Arial"/>
          <w:sz w:val="20"/>
          <w:szCs w:val="20"/>
        </w:rPr>
        <w:t>an oberster Stelle aller Entscheidungen</w:t>
      </w:r>
      <w:r w:rsidRPr="005C0795">
        <w:rPr>
          <w:rFonts w:ascii="Verdana" w:hAnsi="Verdana" w:cs="Arial"/>
          <w:sz w:val="20"/>
          <w:szCs w:val="20"/>
        </w:rPr>
        <w:t>. Internationale Adoptionen müssen strengen rechtlichen, ethischen und internationalen Standards entsprechen. Gleichzeitig ist festzuhalten, dass internationale Adoptionen heute bereits nur noch in sehr begrenztem Umfang stattfinden und einer umfassenden Kontrolle unterliegen.</w:t>
      </w:r>
    </w:p>
    <w:p w14:paraId="728D5ADC" w14:textId="77777777" w:rsidR="007A52B3" w:rsidRPr="005C0795" w:rsidRDefault="007A52B3" w:rsidP="005C0795">
      <w:pPr>
        <w:spacing w:line="360" w:lineRule="auto"/>
        <w:rPr>
          <w:rFonts w:ascii="Verdana" w:hAnsi="Verdana" w:cs="Arial"/>
          <w:sz w:val="20"/>
          <w:szCs w:val="20"/>
        </w:rPr>
      </w:pPr>
    </w:p>
    <w:p w14:paraId="33E3ABD9" w14:textId="77777777" w:rsidR="007A52B3" w:rsidRPr="005C0795" w:rsidRDefault="007A52B3" w:rsidP="005C0795">
      <w:pPr>
        <w:spacing w:line="360" w:lineRule="auto"/>
        <w:rPr>
          <w:rFonts w:ascii="Verdana" w:hAnsi="Verdana" w:cs="Arial"/>
          <w:sz w:val="20"/>
          <w:szCs w:val="20"/>
        </w:rPr>
      </w:pPr>
      <w:r w:rsidRPr="005C0795">
        <w:rPr>
          <w:rFonts w:ascii="Verdana" w:hAnsi="Verdana" w:cs="Arial"/>
          <w:sz w:val="20"/>
          <w:szCs w:val="20"/>
        </w:rPr>
        <w:t xml:space="preserve">Die Regierung spricht sich daher aktuell nicht für eine pauschale Abschaffung internationaler Adoptionen aus. Vielmehr erscheint es wichtig, bestehende Schutzmechanismen konsequent weiterzuentwickeln, Transparenz und Herkunftssuche zu stärken, internationale Standards strikt einzuhalten und jeden Einzelfall sorgfältig unter dem Gesichtspunkt des Kindeswohls zu prüfen. </w:t>
      </w:r>
    </w:p>
    <w:p w14:paraId="40447C79" w14:textId="77777777" w:rsidR="007A52B3" w:rsidRPr="005C0795" w:rsidRDefault="007A52B3" w:rsidP="005C0795">
      <w:pPr>
        <w:spacing w:line="360" w:lineRule="auto"/>
        <w:rPr>
          <w:rFonts w:ascii="Verdana" w:hAnsi="Verdana" w:cs="Arial"/>
          <w:sz w:val="20"/>
          <w:szCs w:val="20"/>
        </w:rPr>
      </w:pPr>
    </w:p>
    <w:p w14:paraId="03FE6A65" w14:textId="77777777" w:rsidR="007A52B3" w:rsidRPr="005C0795" w:rsidRDefault="007A52B3" w:rsidP="00AE7A46">
      <w:pPr>
        <w:spacing w:line="360" w:lineRule="auto"/>
        <w:rPr>
          <w:rFonts w:ascii="Verdana" w:hAnsi="Verdana" w:cs="Arial"/>
          <w:sz w:val="20"/>
          <w:szCs w:val="20"/>
        </w:rPr>
      </w:pPr>
    </w:p>
    <w:p w14:paraId="20EEF2B4" w14:textId="77777777" w:rsidR="007A52B3" w:rsidRPr="005C0795" w:rsidRDefault="007A52B3" w:rsidP="00AE7A46">
      <w:pPr>
        <w:spacing w:line="360" w:lineRule="auto"/>
        <w:rPr>
          <w:rFonts w:ascii="Verdana" w:hAnsi="Verdana" w:cs="Arial"/>
          <w:sz w:val="20"/>
          <w:szCs w:val="20"/>
        </w:rPr>
      </w:pPr>
    </w:p>
    <w:p w14:paraId="3957CCD7" w14:textId="52444A9B" w:rsidR="00A722EE" w:rsidRPr="005C0795" w:rsidRDefault="00EB18A9" w:rsidP="00AE7A46">
      <w:pPr>
        <w:spacing w:line="360" w:lineRule="auto"/>
        <w:rPr>
          <w:rFonts w:ascii="Verdana" w:hAnsi="Verdana" w:cs="Arial"/>
          <w:sz w:val="20"/>
          <w:szCs w:val="20"/>
        </w:rPr>
      </w:pPr>
      <w:r w:rsidRPr="005C0795">
        <w:rPr>
          <w:rFonts w:ascii="Verdana" w:hAnsi="Verdana" w:cs="Arial"/>
          <w:sz w:val="20"/>
          <w:szCs w:val="20"/>
        </w:rPr>
        <w:t>Ich danke Ihnen für Ihre Aufmerksamkeit.</w:t>
      </w:r>
    </w:p>
    <w:sectPr w:rsidR="00A722EE" w:rsidRPr="005C0795" w:rsidSect="00FC567A">
      <w:foot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2A356" w14:textId="77777777" w:rsidR="0076714C" w:rsidRDefault="0076714C">
      <w:r>
        <w:separator/>
      </w:r>
    </w:p>
  </w:endnote>
  <w:endnote w:type="continuationSeparator" w:id="0">
    <w:p w14:paraId="3CE2E817" w14:textId="77777777" w:rsidR="0076714C" w:rsidRDefault="00767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Liberation Serif">
    <w:altName w:val="Times New Roman"/>
    <w:panose1 w:val="020B0604020202020204"/>
    <w:charset w:val="00"/>
    <w:family w:val="roman"/>
    <w:pitch w:val="variable"/>
  </w:font>
  <w:font w:name="DejaVu Sans">
    <w:panose1 w:val="020B0604020202020204"/>
    <w:charset w:val="00"/>
    <w:family w:val="auto"/>
    <w:pitch w:val="variable"/>
  </w:font>
  <w:font w:name="Helvetica Neue">
    <w:altName w:val="Arial"/>
    <w:panose1 w:val="02000503000000020004"/>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2622708"/>
      <w:docPartObj>
        <w:docPartGallery w:val="Page Numbers (Bottom of Page)"/>
        <w:docPartUnique/>
      </w:docPartObj>
    </w:sdtPr>
    <w:sdtEndPr/>
    <w:sdtContent>
      <w:p w14:paraId="4166DA9B" w14:textId="77777777" w:rsidR="00821D90" w:rsidRDefault="0038251B">
        <w:pPr>
          <w:pStyle w:val="Fuzeile"/>
          <w:jc w:val="right"/>
        </w:pPr>
        <w:r>
          <w:fldChar w:fldCharType="begin"/>
        </w:r>
        <w:r>
          <w:instrText>PAGE   \* MERGEFORMAT</w:instrText>
        </w:r>
        <w:r>
          <w:fldChar w:fldCharType="separate"/>
        </w:r>
        <w:r>
          <w:rPr>
            <w:noProof/>
          </w:rPr>
          <w:t>1</w:t>
        </w:r>
        <w:r>
          <w:fldChar w:fldCharType="end"/>
        </w:r>
      </w:p>
    </w:sdtContent>
  </w:sdt>
  <w:p w14:paraId="21DD4A7F" w14:textId="77777777" w:rsidR="00821D90" w:rsidRDefault="00821D9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509D5" w14:textId="77777777" w:rsidR="0076714C" w:rsidRDefault="0076714C">
      <w:r>
        <w:separator/>
      </w:r>
    </w:p>
  </w:footnote>
  <w:footnote w:type="continuationSeparator" w:id="0">
    <w:p w14:paraId="294EDF42" w14:textId="77777777" w:rsidR="0076714C" w:rsidRDefault="0076714C">
      <w:r>
        <w:continuationSeparator/>
      </w:r>
    </w:p>
  </w:footnote>
  <w:footnote w:id="1">
    <w:p w14:paraId="63B4BB47" w14:textId="77777777" w:rsidR="007A52B3" w:rsidRPr="00E70BAD" w:rsidRDefault="007A52B3" w:rsidP="007A52B3">
      <w:pPr>
        <w:ind w:left="284" w:hanging="284"/>
        <w:rPr>
          <w:sz w:val="16"/>
          <w:szCs w:val="16"/>
        </w:rPr>
      </w:pPr>
      <w:r w:rsidRPr="00E70BAD">
        <w:rPr>
          <w:sz w:val="16"/>
          <w:szCs w:val="16"/>
          <w:vertAlign w:val="superscript"/>
        </w:rPr>
        <w:footnoteRef/>
      </w:r>
      <w:r w:rsidRPr="00E70BAD">
        <w:rPr>
          <w:sz w:val="16"/>
          <w:szCs w:val="16"/>
        </w:rPr>
        <w:t xml:space="preserve"> </w:t>
      </w:r>
      <w:r w:rsidRPr="00E70BAD">
        <w:rPr>
          <w:sz w:val="16"/>
          <w:szCs w:val="16"/>
        </w:rPr>
        <w:tab/>
        <w:t>https://www.rtbf.be/article/adoptions-internationales-bientot-terminees-en-flandre-la-federation-wallonie-bruxelles-etudie-la-question-11716562.</w:t>
      </w:r>
    </w:p>
  </w:footnote>
  <w:footnote w:id="2">
    <w:p w14:paraId="27817972" w14:textId="77777777" w:rsidR="007A52B3" w:rsidRDefault="007A52B3" w:rsidP="007A52B3">
      <w:pPr>
        <w:ind w:left="284" w:hanging="284"/>
      </w:pPr>
      <w:r w:rsidRPr="00E70BAD">
        <w:rPr>
          <w:sz w:val="16"/>
          <w:szCs w:val="16"/>
          <w:vertAlign w:val="superscript"/>
        </w:rPr>
        <w:footnoteRef/>
      </w:r>
      <w:r w:rsidRPr="00E70BAD">
        <w:rPr>
          <w:sz w:val="16"/>
          <w:szCs w:val="16"/>
        </w:rPr>
        <w:t xml:space="preserve"> </w:t>
      </w:r>
      <w:r w:rsidRPr="00E70BAD">
        <w:rPr>
          <w:sz w:val="16"/>
          <w:szCs w:val="16"/>
        </w:rPr>
        <w:tab/>
        <w:t>https://ostbelgienfamilie.be/desktopdefault.aspx/tabid-5888/.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79A78"/>
    <w:multiLevelType w:val="hybridMultilevel"/>
    <w:tmpl w:val="527606A0"/>
    <w:lvl w:ilvl="0" w:tplc="AAE8F3A4">
      <w:start w:val="1"/>
      <w:numFmt w:val="decimal"/>
      <w:lvlText w:val="%1."/>
      <w:lvlJc w:val="left"/>
      <w:pPr>
        <w:ind w:left="720" w:hanging="360"/>
      </w:pPr>
    </w:lvl>
    <w:lvl w:ilvl="1" w:tplc="9EA8060C">
      <w:start w:val="1"/>
      <w:numFmt w:val="lowerLetter"/>
      <w:lvlText w:val="%2."/>
      <w:lvlJc w:val="left"/>
      <w:pPr>
        <w:ind w:left="1440" w:hanging="360"/>
      </w:pPr>
    </w:lvl>
    <w:lvl w:ilvl="2" w:tplc="421A45EA">
      <w:start w:val="1"/>
      <w:numFmt w:val="lowerRoman"/>
      <w:lvlText w:val="%3."/>
      <w:lvlJc w:val="right"/>
      <w:pPr>
        <w:ind w:left="2160" w:hanging="180"/>
      </w:pPr>
    </w:lvl>
    <w:lvl w:ilvl="3" w:tplc="997E140C">
      <w:start w:val="1"/>
      <w:numFmt w:val="decimal"/>
      <w:lvlText w:val="%4."/>
      <w:lvlJc w:val="left"/>
      <w:pPr>
        <w:ind w:left="2880" w:hanging="360"/>
      </w:pPr>
    </w:lvl>
    <w:lvl w:ilvl="4" w:tplc="67FEFD44">
      <w:start w:val="1"/>
      <w:numFmt w:val="lowerLetter"/>
      <w:lvlText w:val="%5."/>
      <w:lvlJc w:val="left"/>
      <w:pPr>
        <w:ind w:left="3600" w:hanging="360"/>
      </w:pPr>
    </w:lvl>
    <w:lvl w:ilvl="5" w:tplc="D0F62AC8">
      <w:start w:val="1"/>
      <w:numFmt w:val="lowerRoman"/>
      <w:lvlText w:val="%6."/>
      <w:lvlJc w:val="right"/>
      <w:pPr>
        <w:ind w:left="4320" w:hanging="180"/>
      </w:pPr>
    </w:lvl>
    <w:lvl w:ilvl="6" w:tplc="B6ECEEDC">
      <w:start w:val="1"/>
      <w:numFmt w:val="decimal"/>
      <w:lvlText w:val="%7."/>
      <w:lvlJc w:val="left"/>
      <w:pPr>
        <w:ind w:left="5040" w:hanging="360"/>
      </w:pPr>
    </w:lvl>
    <w:lvl w:ilvl="7" w:tplc="26864CC6">
      <w:start w:val="1"/>
      <w:numFmt w:val="lowerLetter"/>
      <w:lvlText w:val="%8."/>
      <w:lvlJc w:val="left"/>
      <w:pPr>
        <w:ind w:left="5760" w:hanging="360"/>
      </w:pPr>
    </w:lvl>
    <w:lvl w:ilvl="8" w:tplc="BAD2A002">
      <w:start w:val="1"/>
      <w:numFmt w:val="lowerRoman"/>
      <w:lvlText w:val="%9."/>
      <w:lvlJc w:val="right"/>
      <w:pPr>
        <w:ind w:left="6480" w:hanging="180"/>
      </w:pPr>
    </w:lvl>
  </w:abstractNum>
  <w:abstractNum w:abstractNumId="1" w15:restartNumberingAfterBreak="0">
    <w:nsid w:val="02965C82"/>
    <w:multiLevelType w:val="hybridMultilevel"/>
    <w:tmpl w:val="CDFCCCEC"/>
    <w:lvl w:ilvl="0" w:tplc="04070001">
      <w:start w:val="1"/>
      <w:numFmt w:val="bullet"/>
      <w:lvlText w:val=""/>
      <w:lvlJc w:val="left"/>
      <w:pPr>
        <w:ind w:left="1211" w:hanging="360"/>
      </w:pPr>
      <w:rPr>
        <w:rFonts w:ascii="Symbol" w:hAnsi="Symbol" w:hint="default"/>
      </w:rPr>
    </w:lvl>
    <w:lvl w:ilvl="1" w:tplc="04070003" w:tentative="1">
      <w:start w:val="1"/>
      <w:numFmt w:val="bullet"/>
      <w:lvlText w:val="o"/>
      <w:lvlJc w:val="left"/>
      <w:pPr>
        <w:ind w:left="4625" w:hanging="360"/>
      </w:pPr>
      <w:rPr>
        <w:rFonts w:ascii="Courier New" w:hAnsi="Courier New" w:cs="Courier New" w:hint="default"/>
      </w:rPr>
    </w:lvl>
    <w:lvl w:ilvl="2" w:tplc="04070005" w:tentative="1">
      <w:start w:val="1"/>
      <w:numFmt w:val="bullet"/>
      <w:lvlText w:val=""/>
      <w:lvlJc w:val="left"/>
      <w:pPr>
        <w:ind w:left="5345" w:hanging="360"/>
      </w:pPr>
      <w:rPr>
        <w:rFonts w:ascii="Wingdings" w:hAnsi="Wingdings" w:hint="default"/>
      </w:rPr>
    </w:lvl>
    <w:lvl w:ilvl="3" w:tplc="04070001" w:tentative="1">
      <w:start w:val="1"/>
      <w:numFmt w:val="bullet"/>
      <w:lvlText w:val=""/>
      <w:lvlJc w:val="left"/>
      <w:pPr>
        <w:ind w:left="6065" w:hanging="360"/>
      </w:pPr>
      <w:rPr>
        <w:rFonts w:ascii="Symbol" w:hAnsi="Symbol" w:hint="default"/>
      </w:rPr>
    </w:lvl>
    <w:lvl w:ilvl="4" w:tplc="04070003" w:tentative="1">
      <w:start w:val="1"/>
      <w:numFmt w:val="bullet"/>
      <w:lvlText w:val="o"/>
      <w:lvlJc w:val="left"/>
      <w:pPr>
        <w:ind w:left="6785" w:hanging="360"/>
      </w:pPr>
      <w:rPr>
        <w:rFonts w:ascii="Courier New" w:hAnsi="Courier New" w:cs="Courier New" w:hint="default"/>
      </w:rPr>
    </w:lvl>
    <w:lvl w:ilvl="5" w:tplc="04070005" w:tentative="1">
      <w:start w:val="1"/>
      <w:numFmt w:val="bullet"/>
      <w:lvlText w:val=""/>
      <w:lvlJc w:val="left"/>
      <w:pPr>
        <w:ind w:left="7505" w:hanging="360"/>
      </w:pPr>
      <w:rPr>
        <w:rFonts w:ascii="Wingdings" w:hAnsi="Wingdings" w:hint="default"/>
      </w:rPr>
    </w:lvl>
    <w:lvl w:ilvl="6" w:tplc="04070001" w:tentative="1">
      <w:start w:val="1"/>
      <w:numFmt w:val="bullet"/>
      <w:lvlText w:val=""/>
      <w:lvlJc w:val="left"/>
      <w:pPr>
        <w:ind w:left="8225" w:hanging="360"/>
      </w:pPr>
      <w:rPr>
        <w:rFonts w:ascii="Symbol" w:hAnsi="Symbol" w:hint="default"/>
      </w:rPr>
    </w:lvl>
    <w:lvl w:ilvl="7" w:tplc="04070003" w:tentative="1">
      <w:start w:val="1"/>
      <w:numFmt w:val="bullet"/>
      <w:lvlText w:val="o"/>
      <w:lvlJc w:val="left"/>
      <w:pPr>
        <w:ind w:left="8945" w:hanging="360"/>
      </w:pPr>
      <w:rPr>
        <w:rFonts w:ascii="Courier New" w:hAnsi="Courier New" w:cs="Courier New" w:hint="default"/>
      </w:rPr>
    </w:lvl>
    <w:lvl w:ilvl="8" w:tplc="04070005" w:tentative="1">
      <w:start w:val="1"/>
      <w:numFmt w:val="bullet"/>
      <w:lvlText w:val=""/>
      <w:lvlJc w:val="left"/>
      <w:pPr>
        <w:ind w:left="9665" w:hanging="360"/>
      </w:pPr>
      <w:rPr>
        <w:rFonts w:ascii="Wingdings" w:hAnsi="Wingdings" w:hint="default"/>
      </w:rPr>
    </w:lvl>
  </w:abstractNum>
  <w:abstractNum w:abstractNumId="2" w15:restartNumberingAfterBreak="0">
    <w:nsid w:val="07B606F1"/>
    <w:multiLevelType w:val="hybridMultilevel"/>
    <w:tmpl w:val="E116ADD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0873845"/>
    <w:multiLevelType w:val="multilevel"/>
    <w:tmpl w:val="BBB0DEB8"/>
    <w:lvl w:ilvl="0">
      <w:start w:val="1"/>
      <w:numFmt w:val="decimal"/>
      <w:lvlText w:val="%1."/>
      <w:lvlJc w:val="left"/>
      <w:pPr>
        <w:ind w:left="720" w:hanging="360"/>
      </w:pPr>
      <w:rPr>
        <w:strike w:val="0"/>
        <w:dstrike w:val="0"/>
        <w:u w:val="none"/>
        <w:effect w:val="none"/>
      </w:rPr>
    </w:lvl>
    <w:lvl w:ilvl="1">
      <w:start w:val="1"/>
      <w:numFmt w:val="decimal"/>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4" w15:restartNumberingAfterBreak="0">
    <w:nsid w:val="14FA6A01"/>
    <w:multiLevelType w:val="multilevel"/>
    <w:tmpl w:val="F5E854BA"/>
    <w:lvl w:ilvl="0">
      <w:start w:val="1"/>
      <w:numFmt w:val="decimal"/>
      <w:lvlText w:val="%1."/>
      <w:lvlJc w:val="left"/>
      <w:pPr>
        <w:ind w:left="1440" w:hanging="360"/>
      </w:pPr>
      <w:rPr>
        <w:strike w:val="0"/>
        <w:dstrike w:val="0"/>
        <w:u w:val="none"/>
        <w:effect w:val="none"/>
      </w:rPr>
    </w:lvl>
    <w:lvl w:ilvl="1">
      <w:start w:val="1"/>
      <w:numFmt w:val="lowerLetter"/>
      <w:lvlText w:val="%2."/>
      <w:lvlJc w:val="left"/>
      <w:pPr>
        <w:ind w:left="2160" w:hanging="360"/>
      </w:pPr>
      <w:rPr>
        <w:strike w:val="0"/>
        <w:dstrike w:val="0"/>
        <w:u w:val="none"/>
        <w:effect w:val="none"/>
      </w:rPr>
    </w:lvl>
    <w:lvl w:ilvl="2">
      <w:start w:val="1"/>
      <w:numFmt w:val="lowerRoman"/>
      <w:lvlText w:val="%3."/>
      <w:lvlJc w:val="right"/>
      <w:pPr>
        <w:ind w:left="2880" w:hanging="360"/>
      </w:pPr>
      <w:rPr>
        <w:strike w:val="0"/>
        <w:dstrike w:val="0"/>
        <w:u w:val="none"/>
        <w:effect w:val="none"/>
      </w:rPr>
    </w:lvl>
    <w:lvl w:ilvl="3">
      <w:start w:val="1"/>
      <w:numFmt w:val="decimal"/>
      <w:lvlText w:val="%4."/>
      <w:lvlJc w:val="left"/>
      <w:pPr>
        <w:ind w:left="3600" w:hanging="360"/>
      </w:pPr>
      <w:rPr>
        <w:strike w:val="0"/>
        <w:dstrike w:val="0"/>
        <w:u w:val="none"/>
        <w:effect w:val="none"/>
      </w:rPr>
    </w:lvl>
    <w:lvl w:ilvl="4">
      <w:start w:val="1"/>
      <w:numFmt w:val="lowerLetter"/>
      <w:lvlText w:val="%5."/>
      <w:lvlJc w:val="left"/>
      <w:pPr>
        <w:ind w:left="4320" w:hanging="360"/>
      </w:pPr>
      <w:rPr>
        <w:strike w:val="0"/>
        <w:dstrike w:val="0"/>
        <w:u w:val="none"/>
        <w:effect w:val="none"/>
      </w:rPr>
    </w:lvl>
    <w:lvl w:ilvl="5">
      <w:start w:val="1"/>
      <w:numFmt w:val="lowerRoman"/>
      <w:lvlText w:val="%6."/>
      <w:lvlJc w:val="right"/>
      <w:pPr>
        <w:ind w:left="5040" w:hanging="360"/>
      </w:pPr>
      <w:rPr>
        <w:strike w:val="0"/>
        <w:dstrike w:val="0"/>
        <w:u w:val="none"/>
        <w:effect w:val="none"/>
      </w:rPr>
    </w:lvl>
    <w:lvl w:ilvl="6">
      <w:start w:val="1"/>
      <w:numFmt w:val="decimal"/>
      <w:lvlText w:val="%7."/>
      <w:lvlJc w:val="left"/>
      <w:pPr>
        <w:ind w:left="5760" w:hanging="360"/>
      </w:pPr>
      <w:rPr>
        <w:strike w:val="0"/>
        <w:dstrike w:val="0"/>
        <w:u w:val="none"/>
        <w:effect w:val="none"/>
      </w:rPr>
    </w:lvl>
    <w:lvl w:ilvl="7">
      <w:start w:val="1"/>
      <w:numFmt w:val="lowerLetter"/>
      <w:lvlText w:val="%8."/>
      <w:lvlJc w:val="left"/>
      <w:pPr>
        <w:ind w:left="6480" w:hanging="360"/>
      </w:pPr>
      <w:rPr>
        <w:strike w:val="0"/>
        <w:dstrike w:val="0"/>
        <w:u w:val="none"/>
        <w:effect w:val="none"/>
      </w:rPr>
    </w:lvl>
    <w:lvl w:ilvl="8">
      <w:start w:val="1"/>
      <w:numFmt w:val="lowerRoman"/>
      <w:lvlText w:val="%9."/>
      <w:lvlJc w:val="right"/>
      <w:pPr>
        <w:ind w:left="7200" w:hanging="360"/>
      </w:pPr>
      <w:rPr>
        <w:strike w:val="0"/>
        <w:dstrike w:val="0"/>
        <w:u w:val="none"/>
        <w:effect w:val="none"/>
      </w:rPr>
    </w:lvl>
  </w:abstractNum>
  <w:abstractNum w:abstractNumId="5" w15:restartNumberingAfterBreak="0">
    <w:nsid w:val="2478546E"/>
    <w:multiLevelType w:val="hybridMultilevel"/>
    <w:tmpl w:val="92C87674"/>
    <w:lvl w:ilvl="0" w:tplc="2000000F">
      <w:start w:val="1"/>
      <w:numFmt w:val="decimal"/>
      <w:lvlText w:val="%1."/>
      <w:lvlJc w:val="left"/>
      <w:pPr>
        <w:ind w:left="1059" w:hanging="360"/>
      </w:pPr>
    </w:lvl>
    <w:lvl w:ilvl="1" w:tplc="20000019" w:tentative="1">
      <w:start w:val="1"/>
      <w:numFmt w:val="lowerLetter"/>
      <w:lvlText w:val="%2."/>
      <w:lvlJc w:val="left"/>
      <w:pPr>
        <w:ind w:left="1779" w:hanging="360"/>
      </w:pPr>
    </w:lvl>
    <w:lvl w:ilvl="2" w:tplc="2000001B" w:tentative="1">
      <w:start w:val="1"/>
      <w:numFmt w:val="lowerRoman"/>
      <w:lvlText w:val="%3."/>
      <w:lvlJc w:val="right"/>
      <w:pPr>
        <w:ind w:left="2499" w:hanging="180"/>
      </w:pPr>
    </w:lvl>
    <w:lvl w:ilvl="3" w:tplc="2000000F" w:tentative="1">
      <w:start w:val="1"/>
      <w:numFmt w:val="decimal"/>
      <w:lvlText w:val="%4."/>
      <w:lvlJc w:val="left"/>
      <w:pPr>
        <w:ind w:left="3219" w:hanging="360"/>
      </w:pPr>
    </w:lvl>
    <w:lvl w:ilvl="4" w:tplc="20000019" w:tentative="1">
      <w:start w:val="1"/>
      <w:numFmt w:val="lowerLetter"/>
      <w:lvlText w:val="%5."/>
      <w:lvlJc w:val="left"/>
      <w:pPr>
        <w:ind w:left="3939" w:hanging="360"/>
      </w:pPr>
    </w:lvl>
    <w:lvl w:ilvl="5" w:tplc="2000001B" w:tentative="1">
      <w:start w:val="1"/>
      <w:numFmt w:val="lowerRoman"/>
      <w:lvlText w:val="%6."/>
      <w:lvlJc w:val="right"/>
      <w:pPr>
        <w:ind w:left="4659" w:hanging="180"/>
      </w:pPr>
    </w:lvl>
    <w:lvl w:ilvl="6" w:tplc="2000000F" w:tentative="1">
      <w:start w:val="1"/>
      <w:numFmt w:val="decimal"/>
      <w:lvlText w:val="%7."/>
      <w:lvlJc w:val="left"/>
      <w:pPr>
        <w:ind w:left="5379" w:hanging="360"/>
      </w:pPr>
    </w:lvl>
    <w:lvl w:ilvl="7" w:tplc="20000019" w:tentative="1">
      <w:start w:val="1"/>
      <w:numFmt w:val="lowerLetter"/>
      <w:lvlText w:val="%8."/>
      <w:lvlJc w:val="left"/>
      <w:pPr>
        <w:ind w:left="6099" w:hanging="360"/>
      </w:pPr>
    </w:lvl>
    <w:lvl w:ilvl="8" w:tplc="2000001B" w:tentative="1">
      <w:start w:val="1"/>
      <w:numFmt w:val="lowerRoman"/>
      <w:lvlText w:val="%9."/>
      <w:lvlJc w:val="right"/>
      <w:pPr>
        <w:ind w:left="6819" w:hanging="180"/>
      </w:pPr>
    </w:lvl>
  </w:abstractNum>
  <w:abstractNum w:abstractNumId="6" w15:restartNumberingAfterBreak="0">
    <w:nsid w:val="287428A0"/>
    <w:multiLevelType w:val="hybridMultilevel"/>
    <w:tmpl w:val="AD08B7B2"/>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2ED42D2C"/>
    <w:multiLevelType w:val="hybridMultilevel"/>
    <w:tmpl w:val="37A295E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30317DA8"/>
    <w:multiLevelType w:val="multilevel"/>
    <w:tmpl w:val="4C3E3BF4"/>
    <w:lvl w:ilvl="0">
      <w:start w:val="1"/>
      <w:numFmt w:val="decimal"/>
      <w:lvlText w:val="%1."/>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 w15:restartNumberingAfterBreak="0">
    <w:nsid w:val="3B637455"/>
    <w:multiLevelType w:val="hybridMultilevel"/>
    <w:tmpl w:val="9BB270E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3D4546B1"/>
    <w:multiLevelType w:val="hybridMultilevel"/>
    <w:tmpl w:val="8F50711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3FA44038"/>
    <w:multiLevelType w:val="hybridMultilevel"/>
    <w:tmpl w:val="23781B9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4D630558"/>
    <w:multiLevelType w:val="hybridMultilevel"/>
    <w:tmpl w:val="5C405E8E"/>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3" w15:restartNumberingAfterBreak="0">
    <w:nsid w:val="50201A4A"/>
    <w:multiLevelType w:val="hybridMultilevel"/>
    <w:tmpl w:val="7060B676"/>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4" w15:restartNumberingAfterBreak="0">
    <w:nsid w:val="586D08A5"/>
    <w:multiLevelType w:val="hybridMultilevel"/>
    <w:tmpl w:val="AE8EF140"/>
    <w:lvl w:ilvl="0" w:tplc="2000000F">
      <w:start w:val="1"/>
      <w:numFmt w:val="decimal"/>
      <w:lvlText w:val="%1."/>
      <w:lvlJc w:val="left"/>
      <w:pPr>
        <w:ind w:left="611" w:hanging="360"/>
      </w:pPr>
    </w:lvl>
    <w:lvl w:ilvl="1" w:tplc="20000019" w:tentative="1">
      <w:start w:val="1"/>
      <w:numFmt w:val="lowerLetter"/>
      <w:lvlText w:val="%2."/>
      <w:lvlJc w:val="left"/>
      <w:pPr>
        <w:ind w:left="1331" w:hanging="360"/>
      </w:pPr>
    </w:lvl>
    <w:lvl w:ilvl="2" w:tplc="2000001B" w:tentative="1">
      <w:start w:val="1"/>
      <w:numFmt w:val="lowerRoman"/>
      <w:lvlText w:val="%3."/>
      <w:lvlJc w:val="right"/>
      <w:pPr>
        <w:ind w:left="2051" w:hanging="180"/>
      </w:pPr>
    </w:lvl>
    <w:lvl w:ilvl="3" w:tplc="2000000F" w:tentative="1">
      <w:start w:val="1"/>
      <w:numFmt w:val="decimal"/>
      <w:lvlText w:val="%4."/>
      <w:lvlJc w:val="left"/>
      <w:pPr>
        <w:ind w:left="2771" w:hanging="360"/>
      </w:pPr>
    </w:lvl>
    <w:lvl w:ilvl="4" w:tplc="20000019" w:tentative="1">
      <w:start w:val="1"/>
      <w:numFmt w:val="lowerLetter"/>
      <w:lvlText w:val="%5."/>
      <w:lvlJc w:val="left"/>
      <w:pPr>
        <w:ind w:left="3491" w:hanging="360"/>
      </w:pPr>
    </w:lvl>
    <w:lvl w:ilvl="5" w:tplc="2000001B" w:tentative="1">
      <w:start w:val="1"/>
      <w:numFmt w:val="lowerRoman"/>
      <w:lvlText w:val="%6."/>
      <w:lvlJc w:val="right"/>
      <w:pPr>
        <w:ind w:left="4211" w:hanging="180"/>
      </w:pPr>
    </w:lvl>
    <w:lvl w:ilvl="6" w:tplc="2000000F" w:tentative="1">
      <w:start w:val="1"/>
      <w:numFmt w:val="decimal"/>
      <w:lvlText w:val="%7."/>
      <w:lvlJc w:val="left"/>
      <w:pPr>
        <w:ind w:left="4931" w:hanging="360"/>
      </w:pPr>
    </w:lvl>
    <w:lvl w:ilvl="7" w:tplc="20000019" w:tentative="1">
      <w:start w:val="1"/>
      <w:numFmt w:val="lowerLetter"/>
      <w:lvlText w:val="%8."/>
      <w:lvlJc w:val="left"/>
      <w:pPr>
        <w:ind w:left="5651" w:hanging="360"/>
      </w:pPr>
    </w:lvl>
    <w:lvl w:ilvl="8" w:tplc="2000001B" w:tentative="1">
      <w:start w:val="1"/>
      <w:numFmt w:val="lowerRoman"/>
      <w:lvlText w:val="%9."/>
      <w:lvlJc w:val="right"/>
      <w:pPr>
        <w:ind w:left="6371" w:hanging="180"/>
      </w:pPr>
    </w:lvl>
  </w:abstractNum>
  <w:abstractNum w:abstractNumId="15" w15:restartNumberingAfterBreak="0">
    <w:nsid w:val="5B4B0588"/>
    <w:multiLevelType w:val="multilevel"/>
    <w:tmpl w:val="80325BDA"/>
    <w:lvl w:ilvl="0">
      <w:start w:val="1"/>
      <w:numFmt w:val="decimal"/>
      <w:lvlText w:val="%1."/>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6" w15:restartNumberingAfterBreak="0">
    <w:nsid w:val="623555F1"/>
    <w:multiLevelType w:val="hybridMultilevel"/>
    <w:tmpl w:val="7888642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64BE1785"/>
    <w:multiLevelType w:val="multilevel"/>
    <w:tmpl w:val="088E70B4"/>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8" w15:restartNumberingAfterBreak="0">
    <w:nsid w:val="6CAD7D42"/>
    <w:multiLevelType w:val="hybridMultilevel"/>
    <w:tmpl w:val="31EC88D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738D2C22"/>
    <w:multiLevelType w:val="hybridMultilevel"/>
    <w:tmpl w:val="8C807452"/>
    <w:lvl w:ilvl="0" w:tplc="2000000F">
      <w:start w:val="1"/>
      <w:numFmt w:val="decimal"/>
      <w:lvlText w:val="%1."/>
      <w:lvlJc w:val="left"/>
      <w:pPr>
        <w:ind w:left="1059" w:hanging="360"/>
      </w:pPr>
    </w:lvl>
    <w:lvl w:ilvl="1" w:tplc="20000019" w:tentative="1">
      <w:start w:val="1"/>
      <w:numFmt w:val="lowerLetter"/>
      <w:lvlText w:val="%2."/>
      <w:lvlJc w:val="left"/>
      <w:pPr>
        <w:ind w:left="1779" w:hanging="360"/>
      </w:pPr>
    </w:lvl>
    <w:lvl w:ilvl="2" w:tplc="2000001B" w:tentative="1">
      <w:start w:val="1"/>
      <w:numFmt w:val="lowerRoman"/>
      <w:lvlText w:val="%3."/>
      <w:lvlJc w:val="right"/>
      <w:pPr>
        <w:ind w:left="2499" w:hanging="180"/>
      </w:pPr>
    </w:lvl>
    <w:lvl w:ilvl="3" w:tplc="2000000F" w:tentative="1">
      <w:start w:val="1"/>
      <w:numFmt w:val="decimal"/>
      <w:lvlText w:val="%4."/>
      <w:lvlJc w:val="left"/>
      <w:pPr>
        <w:ind w:left="3219" w:hanging="360"/>
      </w:pPr>
    </w:lvl>
    <w:lvl w:ilvl="4" w:tplc="20000019" w:tentative="1">
      <w:start w:val="1"/>
      <w:numFmt w:val="lowerLetter"/>
      <w:lvlText w:val="%5."/>
      <w:lvlJc w:val="left"/>
      <w:pPr>
        <w:ind w:left="3939" w:hanging="360"/>
      </w:pPr>
    </w:lvl>
    <w:lvl w:ilvl="5" w:tplc="2000001B" w:tentative="1">
      <w:start w:val="1"/>
      <w:numFmt w:val="lowerRoman"/>
      <w:lvlText w:val="%6."/>
      <w:lvlJc w:val="right"/>
      <w:pPr>
        <w:ind w:left="4659" w:hanging="180"/>
      </w:pPr>
    </w:lvl>
    <w:lvl w:ilvl="6" w:tplc="2000000F" w:tentative="1">
      <w:start w:val="1"/>
      <w:numFmt w:val="decimal"/>
      <w:lvlText w:val="%7."/>
      <w:lvlJc w:val="left"/>
      <w:pPr>
        <w:ind w:left="5379" w:hanging="360"/>
      </w:pPr>
    </w:lvl>
    <w:lvl w:ilvl="7" w:tplc="20000019" w:tentative="1">
      <w:start w:val="1"/>
      <w:numFmt w:val="lowerLetter"/>
      <w:lvlText w:val="%8."/>
      <w:lvlJc w:val="left"/>
      <w:pPr>
        <w:ind w:left="6099" w:hanging="360"/>
      </w:pPr>
    </w:lvl>
    <w:lvl w:ilvl="8" w:tplc="2000001B" w:tentative="1">
      <w:start w:val="1"/>
      <w:numFmt w:val="lowerRoman"/>
      <w:lvlText w:val="%9."/>
      <w:lvlJc w:val="right"/>
      <w:pPr>
        <w:ind w:left="6819" w:hanging="180"/>
      </w:pPr>
    </w:lvl>
  </w:abstractNum>
  <w:abstractNum w:abstractNumId="20" w15:restartNumberingAfterBreak="0">
    <w:nsid w:val="78DE3B58"/>
    <w:multiLevelType w:val="hybridMultilevel"/>
    <w:tmpl w:val="E048C92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7B8C77A8"/>
    <w:multiLevelType w:val="hybridMultilevel"/>
    <w:tmpl w:val="F0F0B68C"/>
    <w:lvl w:ilvl="0" w:tplc="D6BA5356">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7FC90A78"/>
    <w:multiLevelType w:val="hybridMultilevel"/>
    <w:tmpl w:val="7110D10E"/>
    <w:lvl w:ilvl="0" w:tplc="B67C2592">
      <w:start w:val="1"/>
      <w:numFmt w:val="decimal"/>
      <w:lvlText w:val="%1."/>
      <w:lvlJc w:val="left"/>
      <w:pPr>
        <w:ind w:left="611" w:hanging="360"/>
      </w:pPr>
      <w:rPr>
        <w:rFonts w:ascii="Times New Roman" w:eastAsia="Times New Roman" w:hAnsi="Times New Roman" w:cs="Times New Roman"/>
      </w:rPr>
    </w:lvl>
    <w:lvl w:ilvl="1" w:tplc="20000019" w:tentative="1">
      <w:start w:val="1"/>
      <w:numFmt w:val="lowerLetter"/>
      <w:lvlText w:val="%2."/>
      <w:lvlJc w:val="left"/>
      <w:pPr>
        <w:ind w:left="1331" w:hanging="360"/>
      </w:pPr>
    </w:lvl>
    <w:lvl w:ilvl="2" w:tplc="2000001B" w:tentative="1">
      <w:start w:val="1"/>
      <w:numFmt w:val="lowerRoman"/>
      <w:lvlText w:val="%3."/>
      <w:lvlJc w:val="right"/>
      <w:pPr>
        <w:ind w:left="2051" w:hanging="180"/>
      </w:pPr>
    </w:lvl>
    <w:lvl w:ilvl="3" w:tplc="2000000F" w:tentative="1">
      <w:start w:val="1"/>
      <w:numFmt w:val="decimal"/>
      <w:lvlText w:val="%4."/>
      <w:lvlJc w:val="left"/>
      <w:pPr>
        <w:ind w:left="2771" w:hanging="360"/>
      </w:pPr>
    </w:lvl>
    <w:lvl w:ilvl="4" w:tplc="20000019" w:tentative="1">
      <w:start w:val="1"/>
      <w:numFmt w:val="lowerLetter"/>
      <w:lvlText w:val="%5."/>
      <w:lvlJc w:val="left"/>
      <w:pPr>
        <w:ind w:left="3491" w:hanging="360"/>
      </w:pPr>
    </w:lvl>
    <w:lvl w:ilvl="5" w:tplc="2000001B" w:tentative="1">
      <w:start w:val="1"/>
      <w:numFmt w:val="lowerRoman"/>
      <w:lvlText w:val="%6."/>
      <w:lvlJc w:val="right"/>
      <w:pPr>
        <w:ind w:left="4211" w:hanging="180"/>
      </w:pPr>
    </w:lvl>
    <w:lvl w:ilvl="6" w:tplc="2000000F" w:tentative="1">
      <w:start w:val="1"/>
      <w:numFmt w:val="decimal"/>
      <w:lvlText w:val="%7."/>
      <w:lvlJc w:val="left"/>
      <w:pPr>
        <w:ind w:left="4931" w:hanging="360"/>
      </w:pPr>
    </w:lvl>
    <w:lvl w:ilvl="7" w:tplc="20000019" w:tentative="1">
      <w:start w:val="1"/>
      <w:numFmt w:val="lowerLetter"/>
      <w:lvlText w:val="%8."/>
      <w:lvlJc w:val="left"/>
      <w:pPr>
        <w:ind w:left="5651" w:hanging="360"/>
      </w:pPr>
    </w:lvl>
    <w:lvl w:ilvl="8" w:tplc="2000001B" w:tentative="1">
      <w:start w:val="1"/>
      <w:numFmt w:val="lowerRoman"/>
      <w:lvlText w:val="%9."/>
      <w:lvlJc w:val="right"/>
      <w:pPr>
        <w:ind w:left="6371" w:hanging="180"/>
      </w:pPr>
    </w:lvl>
  </w:abstractNum>
  <w:num w:numId="1" w16cid:durableId="758402578">
    <w:abstractNumId w:val="0"/>
  </w:num>
  <w:num w:numId="2" w16cid:durableId="717246129">
    <w:abstractNumId w:val="1"/>
  </w:num>
  <w:num w:numId="3" w16cid:durableId="1622691871">
    <w:abstractNumId w:val="20"/>
  </w:num>
  <w:num w:numId="4" w16cid:durableId="1726953215">
    <w:abstractNumId w:val="5"/>
  </w:num>
  <w:num w:numId="5" w16cid:durableId="596257739">
    <w:abstractNumId w:val="6"/>
  </w:num>
  <w:num w:numId="6" w16cid:durableId="673919691">
    <w:abstractNumId w:val="13"/>
  </w:num>
  <w:num w:numId="7" w16cid:durableId="1152409846">
    <w:abstractNumId w:val="22"/>
  </w:num>
  <w:num w:numId="8" w16cid:durableId="2128967093">
    <w:abstractNumId w:val="19"/>
  </w:num>
  <w:num w:numId="9" w16cid:durableId="1860392024">
    <w:abstractNumId w:val="18"/>
  </w:num>
  <w:num w:numId="10" w16cid:durableId="1526484629">
    <w:abstractNumId w:val="21"/>
  </w:num>
  <w:num w:numId="11" w16cid:durableId="1585607301">
    <w:abstractNumId w:val="8"/>
  </w:num>
  <w:num w:numId="12" w16cid:durableId="997803490">
    <w:abstractNumId w:val="9"/>
  </w:num>
  <w:num w:numId="13" w16cid:durableId="709964661">
    <w:abstractNumId w:val="14"/>
  </w:num>
  <w:num w:numId="14" w16cid:durableId="1282691978">
    <w:abstractNumId w:val="7"/>
  </w:num>
  <w:num w:numId="15" w16cid:durableId="535965636">
    <w:abstractNumId w:val="10"/>
  </w:num>
  <w:num w:numId="16" w16cid:durableId="18005652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85937942">
    <w:abstractNumId w:val="15"/>
  </w:num>
  <w:num w:numId="18" w16cid:durableId="4218030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07205588">
    <w:abstractNumId w:val="11"/>
  </w:num>
  <w:num w:numId="20" w16cid:durableId="612444782">
    <w:abstractNumId w:val="2"/>
  </w:num>
  <w:num w:numId="21" w16cid:durableId="1692300425">
    <w:abstractNumId w:val="16"/>
  </w:num>
  <w:num w:numId="22" w16cid:durableId="133244459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7561009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55"/>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8A9"/>
    <w:rsid w:val="000032BF"/>
    <w:rsid w:val="00005A9A"/>
    <w:rsid w:val="000112A8"/>
    <w:rsid w:val="0002469F"/>
    <w:rsid w:val="000316B5"/>
    <w:rsid w:val="000341FD"/>
    <w:rsid w:val="00034E47"/>
    <w:rsid w:val="00051650"/>
    <w:rsid w:val="00057B4E"/>
    <w:rsid w:val="000608BC"/>
    <w:rsid w:val="00073B9E"/>
    <w:rsid w:val="000833F8"/>
    <w:rsid w:val="000932B9"/>
    <w:rsid w:val="00094502"/>
    <w:rsid w:val="00096FE4"/>
    <w:rsid w:val="000A3E59"/>
    <w:rsid w:val="000A7074"/>
    <w:rsid w:val="000B0D2F"/>
    <w:rsid w:val="000B0E49"/>
    <w:rsid w:val="000C4BB1"/>
    <w:rsid w:val="000C5159"/>
    <w:rsid w:val="000D7BBF"/>
    <w:rsid w:val="000E5108"/>
    <w:rsid w:val="000E78DE"/>
    <w:rsid w:val="000F4339"/>
    <w:rsid w:val="00112DD5"/>
    <w:rsid w:val="001131D6"/>
    <w:rsid w:val="0011651E"/>
    <w:rsid w:val="001179D8"/>
    <w:rsid w:val="001319AC"/>
    <w:rsid w:val="001328C2"/>
    <w:rsid w:val="0015686C"/>
    <w:rsid w:val="00160A04"/>
    <w:rsid w:val="001626A5"/>
    <w:rsid w:val="00163D20"/>
    <w:rsid w:val="00170090"/>
    <w:rsid w:val="00173D30"/>
    <w:rsid w:val="001773B5"/>
    <w:rsid w:val="00177C5B"/>
    <w:rsid w:val="00183DC0"/>
    <w:rsid w:val="00185360"/>
    <w:rsid w:val="00196A8F"/>
    <w:rsid w:val="001B6958"/>
    <w:rsid w:val="001C30DF"/>
    <w:rsid w:val="001D0BF8"/>
    <w:rsid w:val="001D1A4F"/>
    <w:rsid w:val="001E6B1A"/>
    <w:rsid w:val="001F46B7"/>
    <w:rsid w:val="001F58B1"/>
    <w:rsid w:val="00201537"/>
    <w:rsid w:val="002030CC"/>
    <w:rsid w:val="00207C3E"/>
    <w:rsid w:val="0021137F"/>
    <w:rsid w:val="002136B1"/>
    <w:rsid w:val="00217AE0"/>
    <w:rsid w:val="00220777"/>
    <w:rsid w:val="00225A5A"/>
    <w:rsid w:val="00225BFD"/>
    <w:rsid w:val="002268D6"/>
    <w:rsid w:val="002306E4"/>
    <w:rsid w:val="00260A9D"/>
    <w:rsid w:val="00260ABF"/>
    <w:rsid w:val="00262BF7"/>
    <w:rsid w:val="002730EB"/>
    <w:rsid w:val="00274C3B"/>
    <w:rsid w:val="00276CBB"/>
    <w:rsid w:val="00281DB0"/>
    <w:rsid w:val="00284EF7"/>
    <w:rsid w:val="002861AB"/>
    <w:rsid w:val="00287F99"/>
    <w:rsid w:val="002902C5"/>
    <w:rsid w:val="002914C8"/>
    <w:rsid w:val="0029363A"/>
    <w:rsid w:val="002B7421"/>
    <w:rsid w:val="002D0019"/>
    <w:rsid w:val="002D47A5"/>
    <w:rsid w:val="002D4995"/>
    <w:rsid w:val="002E27D9"/>
    <w:rsid w:val="002F6131"/>
    <w:rsid w:val="00301EED"/>
    <w:rsid w:val="00303308"/>
    <w:rsid w:val="00303BEA"/>
    <w:rsid w:val="00314307"/>
    <w:rsid w:val="003162EB"/>
    <w:rsid w:val="00324996"/>
    <w:rsid w:val="003315FE"/>
    <w:rsid w:val="003352CA"/>
    <w:rsid w:val="00340309"/>
    <w:rsid w:val="003405D6"/>
    <w:rsid w:val="00353E8D"/>
    <w:rsid w:val="00354C81"/>
    <w:rsid w:val="00357315"/>
    <w:rsid w:val="003614D5"/>
    <w:rsid w:val="00365E3F"/>
    <w:rsid w:val="0037324F"/>
    <w:rsid w:val="0038251B"/>
    <w:rsid w:val="00387A3A"/>
    <w:rsid w:val="00397E9B"/>
    <w:rsid w:val="003B388F"/>
    <w:rsid w:val="003B7A82"/>
    <w:rsid w:val="003C6CA5"/>
    <w:rsid w:val="003F3BD3"/>
    <w:rsid w:val="00402292"/>
    <w:rsid w:val="00413517"/>
    <w:rsid w:val="00436608"/>
    <w:rsid w:val="00437262"/>
    <w:rsid w:val="00441CFD"/>
    <w:rsid w:val="00451ACD"/>
    <w:rsid w:val="0045341F"/>
    <w:rsid w:val="00454E20"/>
    <w:rsid w:val="00462C55"/>
    <w:rsid w:val="0046773B"/>
    <w:rsid w:val="004707EF"/>
    <w:rsid w:val="00476B3F"/>
    <w:rsid w:val="00485B0B"/>
    <w:rsid w:val="00487D28"/>
    <w:rsid w:val="00494F63"/>
    <w:rsid w:val="004964E0"/>
    <w:rsid w:val="004A414B"/>
    <w:rsid w:val="004A659E"/>
    <w:rsid w:val="004B3836"/>
    <w:rsid w:val="004B5BB4"/>
    <w:rsid w:val="004C04FA"/>
    <w:rsid w:val="004C3248"/>
    <w:rsid w:val="004C4588"/>
    <w:rsid w:val="004D0921"/>
    <w:rsid w:val="004E5CC7"/>
    <w:rsid w:val="004F0614"/>
    <w:rsid w:val="00501D51"/>
    <w:rsid w:val="0051304F"/>
    <w:rsid w:val="00533D77"/>
    <w:rsid w:val="00533E61"/>
    <w:rsid w:val="00545D93"/>
    <w:rsid w:val="005539EE"/>
    <w:rsid w:val="00553B2D"/>
    <w:rsid w:val="00557481"/>
    <w:rsid w:val="00560418"/>
    <w:rsid w:val="005615A3"/>
    <w:rsid w:val="005617CB"/>
    <w:rsid w:val="005629E9"/>
    <w:rsid w:val="005719A9"/>
    <w:rsid w:val="00571CFE"/>
    <w:rsid w:val="00573914"/>
    <w:rsid w:val="0057444E"/>
    <w:rsid w:val="005749A7"/>
    <w:rsid w:val="00575F14"/>
    <w:rsid w:val="00581AB4"/>
    <w:rsid w:val="0058229A"/>
    <w:rsid w:val="005838B1"/>
    <w:rsid w:val="005852A4"/>
    <w:rsid w:val="0059572D"/>
    <w:rsid w:val="00596714"/>
    <w:rsid w:val="005C0795"/>
    <w:rsid w:val="005C39FA"/>
    <w:rsid w:val="005D5C40"/>
    <w:rsid w:val="005E5B5B"/>
    <w:rsid w:val="005E69E5"/>
    <w:rsid w:val="005F0FFC"/>
    <w:rsid w:val="005F50CB"/>
    <w:rsid w:val="0060328E"/>
    <w:rsid w:val="00605E8B"/>
    <w:rsid w:val="0060697A"/>
    <w:rsid w:val="006069EC"/>
    <w:rsid w:val="00616D0B"/>
    <w:rsid w:val="00621E74"/>
    <w:rsid w:val="006265BA"/>
    <w:rsid w:val="00632251"/>
    <w:rsid w:val="00633E30"/>
    <w:rsid w:val="00641E61"/>
    <w:rsid w:val="0064434E"/>
    <w:rsid w:val="00646DDA"/>
    <w:rsid w:val="00647DD3"/>
    <w:rsid w:val="006514DB"/>
    <w:rsid w:val="006522FD"/>
    <w:rsid w:val="0065618E"/>
    <w:rsid w:val="00663F6C"/>
    <w:rsid w:val="00665019"/>
    <w:rsid w:val="00676A4B"/>
    <w:rsid w:val="00676FF0"/>
    <w:rsid w:val="00692404"/>
    <w:rsid w:val="0069455A"/>
    <w:rsid w:val="006A094C"/>
    <w:rsid w:val="006B0577"/>
    <w:rsid w:val="006B423D"/>
    <w:rsid w:val="006B67C5"/>
    <w:rsid w:val="006E4445"/>
    <w:rsid w:val="006E48C5"/>
    <w:rsid w:val="006E603A"/>
    <w:rsid w:val="00700055"/>
    <w:rsid w:val="0070024B"/>
    <w:rsid w:val="00707B22"/>
    <w:rsid w:val="00721C47"/>
    <w:rsid w:val="00721D96"/>
    <w:rsid w:val="007274D5"/>
    <w:rsid w:val="007343CB"/>
    <w:rsid w:val="00742610"/>
    <w:rsid w:val="00757480"/>
    <w:rsid w:val="007617A0"/>
    <w:rsid w:val="00766B7E"/>
    <w:rsid w:val="0076714C"/>
    <w:rsid w:val="00782959"/>
    <w:rsid w:val="00783C5F"/>
    <w:rsid w:val="0078472C"/>
    <w:rsid w:val="0078672E"/>
    <w:rsid w:val="007957EF"/>
    <w:rsid w:val="007A4EB6"/>
    <w:rsid w:val="007A52B3"/>
    <w:rsid w:val="007A59AC"/>
    <w:rsid w:val="007A6FA4"/>
    <w:rsid w:val="007B39F4"/>
    <w:rsid w:val="007D1EEB"/>
    <w:rsid w:val="007D5F3C"/>
    <w:rsid w:val="007D760A"/>
    <w:rsid w:val="007F02BF"/>
    <w:rsid w:val="00821D0F"/>
    <w:rsid w:val="00821D90"/>
    <w:rsid w:val="00826CA3"/>
    <w:rsid w:val="00834363"/>
    <w:rsid w:val="008409AF"/>
    <w:rsid w:val="008446C9"/>
    <w:rsid w:val="00845AD0"/>
    <w:rsid w:val="00854BFE"/>
    <w:rsid w:val="00866654"/>
    <w:rsid w:val="00880F88"/>
    <w:rsid w:val="00890782"/>
    <w:rsid w:val="00890888"/>
    <w:rsid w:val="0089141A"/>
    <w:rsid w:val="008934FD"/>
    <w:rsid w:val="008939D5"/>
    <w:rsid w:val="008A3E84"/>
    <w:rsid w:val="008B63AB"/>
    <w:rsid w:val="008B7619"/>
    <w:rsid w:val="008D51F3"/>
    <w:rsid w:val="008D5E49"/>
    <w:rsid w:val="008D6B45"/>
    <w:rsid w:val="00902D74"/>
    <w:rsid w:val="00902FFB"/>
    <w:rsid w:val="009212CC"/>
    <w:rsid w:val="009218B6"/>
    <w:rsid w:val="00922A80"/>
    <w:rsid w:val="00922BBA"/>
    <w:rsid w:val="009268AD"/>
    <w:rsid w:val="0093318E"/>
    <w:rsid w:val="00946CFB"/>
    <w:rsid w:val="00957B34"/>
    <w:rsid w:val="00974667"/>
    <w:rsid w:val="00992E03"/>
    <w:rsid w:val="009933BC"/>
    <w:rsid w:val="0099652F"/>
    <w:rsid w:val="009A3A4B"/>
    <w:rsid w:val="009B35ED"/>
    <w:rsid w:val="009C08F1"/>
    <w:rsid w:val="009D1652"/>
    <w:rsid w:val="009D7B8F"/>
    <w:rsid w:val="009F1793"/>
    <w:rsid w:val="009F1CED"/>
    <w:rsid w:val="009F3D7A"/>
    <w:rsid w:val="009F3D83"/>
    <w:rsid w:val="00A02915"/>
    <w:rsid w:val="00A043B5"/>
    <w:rsid w:val="00A14DDE"/>
    <w:rsid w:val="00A15CDD"/>
    <w:rsid w:val="00A16FD3"/>
    <w:rsid w:val="00A17846"/>
    <w:rsid w:val="00A24EA7"/>
    <w:rsid w:val="00A34B3A"/>
    <w:rsid w:val="00A3627D"/>
    <w:rsid w:val="00A412EE"/>
    <w:rsid w:val="00A43687"/>
    <w:rsid w:val="00A464B0"/>
    <w:rsid w:val="00A472BC"/>
    <w:rsid w:val="00A564EC"/>
    <w:rsid w:val="00A6262B"/>
    <w:rsid w:val="00A722EE"/>
    <w:rsid w:val="00A84CA1"/>
    <w:rsid w:val="00A91F99"/>
    <w:rsid w:val="00A92DC7"/>
    <w:rsid w:val="00A96777"/>
    <w:rsid w:val="00AB2496"/>
    <w:rsid w:val="00AB300D"/>
    <w:rsid w:val="00AB70BE"/>
    <w:rsid w:val="00AC7493"/>
    <w:rsid w:val="00AE2C7D"/>
    <w:rsid w:val="00AE7A46"/>
    <w:rsid w:val="00AF19F7"/>
    <w:rsid w:val="00AF1D3A"/>
    <w:rsid w:val="00B07C35"/>
    <w:rsid w:val="00B10ABB"/>
    <w:rsid w:val="00B1620A"/>
    <w:rsid w:val="00B26E99"/>
    <w:rsid w:val="00B3160A"/>
    <w:rsid w:val="00B55372"/>
    <w:rsid w:val="00B60C16"/>
    <w:rsid w:val="00B61457"/>
    <w:rsid w:val="00B6382F"/>
    <w:rsid w:val="00B74861"/>
    <w:rsid w:val="00B7781D"/>
    <w:rsid w:val="00B81FFB"/>
    <w:rsid w:val="00B8654C"/>
    <w:rsid w:val="00B86CA9"/>
    <w:rsid w:val="00B92133"/>
    <w:rsid w:val="00BA12CA"/>
    <w:rsid w:val="00BA5E32"/>
    <w:rsid w:val="00BA655E"/>
    <w:rsid w:val="00BB61CA"/>
    <w:rsid w:val="00BC0B14"/>
    <w:rsid w:val="00BC3CEB"/>
    <w:rsid w:val="00BD03AB"/>
    <w:rsid w:val="00BD23A3"/>
    <w:rsid w:val="00BE0817"/>
    <w:rsid w:val="00BE2820"/>
    <w:rsid w:val="00BE2EB6"/>
    <w:rsid w:val="00BE759F"/>
    <w:rsid w:val="00BF4948"/>
    <w:rsid w:val="00BF6A30"/>
    <w:rsid w:val="00C01E45"/>
    <w:rsid w:val="00C0283E"/>
    <w:rsid w:val="00C02C66"/>
    <w:rsid w:val="00C067C9"/>
    <w:rsid w:val="00C14A28"/>
    <w:rsid w:val="00C359FA"/>
    <w:rsid w:val="00C400E9"/>
    <w:rsid w:val="00C40A1C"/>
    <w:rsid w:val="00C46293"/>
    <w:rsid w:val="00C65E49"/>
    <w:rsid w:val="00C72D9F"/>
    <w:rsid w:val="00C832B3"/>
    <w:rsid w:val="00C9333A"/>
    <w:rsid w:val="00CD3605"/>
    <w:rsid w:val="00CD681A"/>
    <w:rsid w:val="00CE1709"/>
    <w:rsid w:val="00CE5E59"/>
    <w:rsid w:val="00CF7FC8"/>
    <w:rsid w:val="00D03C50"/>
    <w:rsid w:val="00D13E8F"/>
    <w:rsid w:val="00D45E97"/>
    <w:rsid w:val="00D55973"/>
    <w:rsid w:val="00D8589B"/>
    <w:rsid w:val="00DA14BF"/>
    <w:rsid w:val="00DA731B"/>
    <w:rsid w:val="00DB10BB"/>
    <w:rsid w:val="00DB2BDE"/>
    <w:rsid w:val="00DC2DD7"/>
    <w:rsid w:val="00DC7B6D"/>
    <w:rsid w:val="00DE693E"/>
    <w:rsid w:val="00DF317F"/>
    <w:rsid w:val="00DF6312"/>
    <w:rsid w:val="00E10571"/>
    <w:rsid w:val="00E252BE"/>
    <w:rsid w:val="00E27A26"/>
    <w:rsid w:val="00E304E5"/>
    <w:rsid w:val="00E35B5D"/>
    <w:rsid w:val="00E41EFA"/>
    <w:rsid w:val="00E4493C"/>
    <w:rsid w:val="00E47ACF"/>
    <w:rsid w:val="00E56D83"/>
    <w:rsid w:val="00E56ED8"/>
    <w:rsid w:val="00E6513D"/>
    <w:rsid w:val="00E76B93"/>
    <w:rsid w:val="00E81A86"/>
    <w:rsid w:val="00E839A4"/>
    <w:rsid w:val="00E93FC3"/>
    <w:rsid w:val="00E959BE"/>
    <w:rsid w:val="00EA0B4A"/>
    <w:rsid w:val="00EA396B"/>
    <w:rsid w:val="00EB18A9"/>
    <w:rsid w:val="00EB31F3"/>
    <w:rsid w:val="00EB4AD9"/>
    <w:rsid w:val="00EC2479"/>
    <w:rsid w:val="00ED11B3"/>
    <w:rsid w:val="00ED55AC"/>
    <w:rsid w:val="00EE4507"/>
    <w:rsid w:val="00EE564B"/>
    <w:rsid w:val="00F10116"/>
    <w:rsid w:val="00F2147A"/>
    <w:rsid w:val="00F21D4F"/>
    <w:rsid w:val="00F40974"/>
    <w:rsid w:val="00F42252"/>
    <w:rsid w:val="00F4390A"/>
    <w:rsid w:val="00F45749"/>
    <w:rsid w:val="00F46779"/>
    <w:rsid w:val="00F505EB"/>
    <w:rsid w:val="00F545E8"/>
    <w:rsid w:val="00F561E1"/>
    <w:rsid w:val="00F65A1D"/>
    <w:rsid w:val="00F71D4F"/>
    <w:rsid w:val="00F81BC8"/>
    <w:rsid w:val="00F828F0"/>
    <w:rsid w:val="00F93CE0"/>
    <w:rsid w:val="00FA6FB7"/>
    <w:rsid w:val="00FA798B"/>
    <w:rsid w:val="00FC567A"/>
    <w:rsid w:val="00FC59D3"/>
    <w:rsid w:val="00FC64DE"/>
    <w:rsid w:val="00FC67EC"/>
    <w:rsid w:val="00FC7373"/>
    <w:rsid w:val="00FD73B6"/>
    <w:rsid w:val="00FE1D2F"/>
    <w:rsid w:val="00FE2423"/>
    <w:rsid w:val="00FE24EA"/>
    <w:rsid w:val="00FE4D02"/>
    <w:rsid w:val="00FF3374"/>
    <w:rsid w:val="00FF3E9D"/>
    <w:rsid w:val="00FF4D41"/>
    <w:rsid w:val="00FF6F6E"/>
    <w:rsid w:val="01440ED6"/>
    <w:rsid w:val="08636746"/>
    <w:rsid w:val="0967E2F2"/>
    <w:rsid w:val="0F950D33"/>
    <w:rsid w:val="143DB823"/>
    <w:rsid w:val="15203007"/>
    <w:rsid w:val="16AA3FB5"/>
    <w:rsid w:val="177D3DFC"/>
    <w:rsid w:val="1996A2B6"/>
    <w:rsid w:val="1A42084D"/>
    <w:rsid w:val="1F919B6F"/>
    <w:rsid w:val="2D6AAD99"/>
    <w:rsid w:val="2E0F19D1"/>
    <w:rsid w:val="38C4175E"/>
    <w:rsid w:val="3FDC1B14"/>
    <w:rsid w:val="40FF7754"/>
    <w:rsid w:val="410CB456"/>
    <w:rsid w:val="414F829C"/>
    <w:rsid w:val="4CD18075"/>
    <w:rsid w:val="4E02A60C"/>
    <w:rsid w:val="4E083C75"/>
    <w:rsid w:val="5284219B"/>
    <w:rsid w:val="565D36FD"/>
    <w:rsid w:val="569DD61B"/>
    <w:rsid w:val="5D1284F2"/>
    <w:rsid w:val="62D94360"/>
    <w:rsid w:val="65748A2F"/>
    <w:rsid w:val="6903173F"/>
    <w:rsid w:val="6971D075"/>
    <w:rsid w:val="6D48EE38"/>
    <w:rsid w:val="727289C3"/>
    <w:rsid w:val="74B7E916"/>
    <w:rsid w:val="79B799C8"/>
    <w:rsid w:val="7FF689E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E0FAA"/>
  <w15:chartTrackingRefBased/>
  <w15:docId w15:val="{666E357E-708C-49F2-8DE2-3782F0F4E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B18A9"/>
    <w:pPr>
      <w:spacing w:after="0" w:line="240" w:lineRule="auto"/>
    </w:pPr>
    <w:rPr>
      <w:rFonts w:ascii="Times New Roman" w:eastAsia="Times New Roman" w:hAnsi="Times New Roman" w:cs="Times New Roman"/>
      <w:kern w:val="0"/>
      <w:sz w:val="24"/>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rsid w:val="00EB18A9"/>
    <w:pPr>
      <w:tabs>
        <w:tab w:val="center" w:pos="4536"/>
        <w:tab w:val="right" w:pos="9072"/>
      </w:tabs>
    </w:pPr>
  </w:style>
  <w:style w:type="character" w:customStyle="1" w:styleId="FuzeileZchn">
    <w:name w:val="Fußzeile Zchn"/>
    <w:basedOn w:val="Absatz-Standardschriftart"/>
    <w:link w:val="Fuzeile"/>
    <w:uiPriority w:val="99"/>
    <w:rsid w:val="00EB18A9"/>
    <w:rPr>
      <w:rFonts w:ascii="Times New Roman" w:eastAsia="Times New Roman" w:hAnsi="Times New Roman" w:cs="Times New Roman"/>
      <w:kern w:val="0"/>
      <w:sz w:val="24"/>
      <w:szCs w:val="24"/>
      <w:lang w:eastAsia="de-DE"/>
      <w14:ligatures w14:val="none"/>
    </w:rPr>
  </w:style>
  <w:style w:type="paragraph" w:styleId="Listenabsatz">
    <w:name w:val="List Paragraph"/>
    <w:basedOn w:val="Standard"/>
    <w:uiPriority w:val="34"/>
    <w:qFormat/>
    <w:rsid w:val="00EB18A9"/>
    <w:pPr>
      <w:spacing w:after="160" w:line="259" w:lineRule="auto"/>
      <w:ind w:left="720"/>
      <w:contextualSpacing/>
    </w:pPr>
    <w:rPr>
      <w:rFonts w:ascii="Verdana" w:eastAsiaTheme="minorHAnsi" w:hAnsi="Verdana" w:cstheme="minorBidi"/>
      <w:sz w:val="20"/>
      <w:szCs w:val="22"/>
      <w:lang w:eastAsia="en-US"/>
    </w:rPr>
  </w:style>
  <w:style w:type="paragraph" w:styleId="Textkrper">
    <w:name w:val="Body Text"/>
    <w:basedOn w:val="Standard"/>
    <w:link w:val="TextkrperZchn"/>
    <w:rsid w:val="00EB18A9"/>
    <w:pPr>
      <w:spacing w:after="140" w:line="276" w:lineRule="auto"/>
    </w:pPr>
    <w:rPr>
      <w:rFonts w:ascii="Liberation Serif" w:eastAsia="DejaVu Sans" w:hAnsi="Liberation Serif" w:cs="DejaVu Sans"/>
      <w:kern w:val="2"/>
      <w:lang w:val="fr-BE" w:eastAsia="zh-CN" w:bidi="hi-IN"/>
    </w:rPr>
  </w:style>
  <w:style w:type="character" w:customStyle="1" w:styleId="TextkrperZchn">
    <w:name w:val="Textkörper Zchn"/>
    <w:basedOn w:val="Absatz-Standardschriftart"/>
    <w:link w:val="Textkrper"/>
    <w:rsid w:val="00EB18A9"/>
    <w:rPr>
      <w:rFonts w:ascii="Liberation Serif" w:eastAsia="DejaVu Sans" w:hAnsi="Liberation Serif" w:cs="DejaVu Sans"/>
      <w:sz w:val="24"/>
      <w:szCs w:val="24"/>
      <w:lang w:val="fr-BE" w:eastAsia="zh-CN" w:bidi="hi-IN"/>
      <w14:ligatures w14:val="none"/>
    </w:rPr>
  </w:style>
  <w:style w:type="character" w:styleId="Kommentarzeichen">
    <w:name w:val="annotation reference"/>
    <w:basedOn w:val="Absatz-Standardschriftart"/>
    <w:uiPriority w:val="99"/>
    <w:semiHidden/>
    <w:unhideWhenUsed/>
    <w:rsid w:val="00C46293"/>
    <w:rPr>
      <w:sz w:val="16"/>
      <w:szCs w:val="16"/>
    </w:rPr>
  </w:style>
  <w:style w:type="paragraph" w:styleId="Kommentartext">
    <w:name w:val="annotation text"/>
    <w:basedOn w:val="Standard"/>
    <w:link w:val="KommentartextZchn"/>
    <w:uiPriority w:val="99"/>
    <w:unhideWhenUsed/>
    <w:rsid w:val="00C46293"/>
    <w:pPr>
      <w:jc w:val="both"/>
    </w:pPr>
    <w:rPr>
      <w:rFonts w:ascii="Verdana" w:eastAsiaTheme="minorHAnsi" w:hAnsi="Verdana" w:cstheme="minorBidi"/>
      <w:sz w:val="20"/>
      <w:szCs w:val="20"/>
      <w:lang w:eastAsia="en-US"/>
    </w:rPr>
  </w:style>
  <w:style w:type="character" w:customStyle="1" w:styleId="KommentartextZchn">
    <w:name w:val="Kommentartext Zchn"/>
    <w:basedOn w:val="Absatz-Standardschriftart"/>
    <w:link w:val="Kommentartext"/>
    <w:uiPriority w:val="99"/>
    <w:rsid w:val="00C46293"/>
    <w:rPr>
      <w:rFonts w:ascii="Verdana" w:hAnsi="Verdana"/>
      <w:kern w:val="0"/>
      <w:sz w:val="20"/>
      <w:szCs w:val="20"/>
      <w14:ligatures w14:val="none"/>
    </w:rPr>
  </w:style>
  <w:style w:type="paragraph" w:customStyle="1" w:styleId="Text">
    <w:name w:val="Text"/>
    <w:rsid w:val="005749A7"/>
    <w:pPr>
      <w:spacing w:after="0" w:line="240" w:lineRule="auto"/>
    </w:pPr>
    <w:rPr>
      <w:rFonts w:ascii="Helvetica Neue" w:eastAsia="Arial Unicode MS" w:hAnsi="Helvetica Neue" w:cs="Arial Unicode MS"/>
      <w:color w:val="000000"/>
      <w:kern w:val="0"/>
      <w:lang w:val="nl-NL"/>
      <w14:textOutline w14:w="0" w14:cap="flat" w14:cmpd="sng" w14:algn="ctr">
        <w14:noFill/>
        <w14:prstDash w14:val="solid"/>
        <w14:bevel/>
      </w14:textOutline>
      <w14:ligatures w14:val="none"/>
    </w:rPr>
  </w:style>
  <w:style w:type="paragraph" w:styleId="Kommentarthema">
    <w:name w:val="annotation subject"/>
    <w:basedOn w:val="Kommentartext"/>
    <w:next w:val="Kommentartext"/>
    <w:link w:val="KommentarthemaZchn"/>
    <w:uiPriority w:val="99"/>
    <w:semiHidden/>
    <w:unhideWhenUsed/>
    <w:rsid w:val="00AE7A46"/>
    <w:pPr>
      <w:jc w:val="left"/>
    </w:pPr>
    <w:rPr>
      <w:rFonts w:ascii="Times New Roman" w:eastAsia="Times New Roman" w:hAnsi="Times New Roman" w:cs="Times New Roman"/>
      <w:b/>
      <w:bCs/>
      <w:lang w:eastAsia="de-DE"/>
    </w:rPr>
  </w:style>
  <w:style w:type="character" w:customStyle="1" w:styleId="KommentarthemaZchn">
    <w:name w:val="Kommentarthema Zchn"/>
    <w:basedOn w:val="KommentartextZchn"/>
    <w:link w:val="Kommentarthema"/>
    <w:uiPriority w:val="99"/>
    <w:semiHidden/>
    <w:rsid w:val="00AE7A46"/>
    <w:rPr>
      <w:rFonts w:ascii="Times New Roman" w:eastAsia="Times New Roman" w:hAnsi="Times New Roman" w:cs="Times New Roman"/>
      <w:b/>
      <w:bCs/>
      <w:kern w:val="0"/>
      <w:sz w:val="20"/>
      <w:szCs w:val="20"/>
      <w:lang w:eastAsia="de-DE"/>
      <w14:ligatures w14:val="none"/>
    </w:rPr>
  </w:style>
  <w:style w:type="paragraph" w:customStyle="1" w:styleId="Default">
    <w:name w:val="Default"/>
    <w:rsid w:val="004A659E"/>
    <w:pPr>
      <w:autoSpaceDE w:val="0"/>
      <w:autoSpaceDN w:val="0"/>
      <w:adjustRightInd w:val="0"/>
      <w:spacing w:after="0" w:line="240" w:lineRule="auto"/>
    </w:pPr>
    <w:rPr>
      <w:rFonts w:ascii="Calibri" w:hAnsi="Calibri" w:cs="Calibri"/>
      <w:color w:val="000000"/>
      <w:kern w:val="0"/>
      <w:sz w:val="24"/>
      <w:szCs w:val="24"/>
    </w:rPr>
  </w:style>
  <w:style w:type="paragraph" w:styleId="Funotentext">
    <w:name w:val="footnote text"/>
    <w:basedOn w:val="Standard"/>
    <w:link w:val="FunotentextZchn"/>
    <w:uiPriority w:val="99"/>
    <w:rsid w:val="00665019"/>
    <w:pPr>
      <w:suppressAutoHyphens/>
      <w:autoSpaceDN w:val="0"/>
      <w:jc w:val="both"/>
      <w:textAlignment w:val="baseline"/>
    </w:pPr>
    <w:rPr>
      <w:rFonts w:ascii="Verdana" w:hAnsi="Verdana"/>
      <w:sz w:val="20"/>
      <w:szCs w:val="20"/>
    </w:rPr>
  </w:style>
  <w:style w:type="character" w:customStyle="1" w:styleId="FunotentextZchn">
    <w:name w:val="Fußnotentext Zchn"/>
    <w:basedOn w:val="Absatz-Standardschriftart"/>
    <w:link w:val="Funotentext"/>
    <w:uiPriority w:val="99"/>
    <w:rsid w:val="00665019"/>
    <w:rPr>
      <w:rFonts w:ascii="Verdana" w:eastAsia="Times New Roman" w:hAnsi="Verdana" w:cs="Times New Roman"/>
      <w:kern w:val="0"/>
      <w:sz w:val="20"/>
      <w:szCs w:val="20"/>
      <w:lang w:eastAsia="de-DE"/>
      <w14:ligatures w14:val="none"/>
    </w:rPr>
  </w:style>
  <w:style w:type="character" w:styleId="Funotenzeichen">
    <w:name w:val="footnote reference"/>
    <w:uiPriority w:val="99"/>
    <w:rsid w:val="00665019"/>
    <w:rPr>
      <w:position w:val="0"/>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03213">
      <w:bodyDiv w:val="1"/>
      <w:marLeft w:val="0"/>
      <w:marRight w:val="0"/>
      <w:marTop w:val="0"/>
      <w:marBottom w:val="0"/>
      <w:divBdr>
        <w:top w:val="none" w:sz="0" w:space="0" w:color="auto"/>
        <w:left w:val="none" w:sz="0" w:space="0" w:color="auto"/>
        <w:bottom w:val="none" w:sz="0" w:space="0" w:color="auto"/>
        <w:right w:val="none" w:sz="0" w:space="0" w:color="auto"/>
      </w:divBdr>
    </w:div>
    <w:div w:id="430247584">
      <w:bodyDiv w:val="1"/>
      <w:marLeft w:val="0"/>
      <w:marRight w:val="0"/>
      <w:marTop w:val="0"/>
      <w:marBottom w:val="0"/>
      <w:divBdr>
        <w:top w:val="none" w:sz="0" w:space="0" w:color="auto"/>
        <w:left w:val="none" w:sz="0" w:space="0" w:color="auto"/>
        <w:bottom w:val="none" w:sz="0" w:space="0" w:color="auto"/>
        <w:right w:val="none" w:sz="0" w:space="0" w:color="auto"/>
      </w:divBdr>
    </w:div>
    <w:div w:id="537470028">
      <w:bodyDiv w:val="1"/>
      <w:marLeft w:val="0"/>
      <w:marRight w:val="0"/>
      <w:marTop w:val="0"/>
      <w:marBottom w:val="0"/>
      <w:divBdr>
        <w:top w:val="none" w:sz="0" w:space="0" w:color="auto"/>
        <w:left w:val="none" w:sz="0" w:space="0" w:color="auto"/>
        <w:bottom w:val="none" w:sz="0" w:space="0" w:color="auto"/>
        <w:right w:val="none" w:sz="0" w:space="0" w:color="auto"/>
      </w:divBdr>
    </w:div>
    <w:div w:id="877469708">
      <w:bodyDiv w:val="1"/>
      <w:marLeft w:val="0"/>
      <w:marRight w:val="0"/>
      <w:marTop w:val="0"/>
      <w:marBottom w:val="0"/>
      <w:divBdr>
        <w:top w:val="none" w:sz="0" w:space="0" w:color="auto"/>
        <w:left w:val="none" w:sz="0" w:space="0" w:color="auto"/>
        <w:bottom w:val="none" w:sz="0" w:space="0" w:color="auto"/>
        <w:right w:val="none" w:sz="0" w:space="0" w:color="auto"/>
      </w:divBdr>
    </w:div>
    <w:div w:id="922378591">
      <w:bodyDiv w:val="1"/>
      <w:marLeft w:val="0"/>
      <w:marRight w:val="0"/>
      <w:marTop w:val="0"/>
      <w:marBottom w:val="0"/>
      <w:divBdr>
        <w:top w:val="none" w:sz="0" w:space="0" w:color="auto"/>
        <w:left w:val="none" w:sz="0" w:space="0" w:color="auto"/>
        <w:bottom w:val="none" w:sz="0" w:space="0" w:color="auto"/>
        <w:right w:val="none" w:sz="0" w:space="0" w:color="auto"/>
      </w:divBdr>
    </w:div>
    <w:div w:id="1755006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CCB7E02DFA3DEC4E84B65BEF0D0937F1" ma:contentTypeVersion="8" ma:contentTypeDescription="Ein neues Dokument erstellen." ma:contentTypeScope="" ma:versionID="838614bd3b2b11541e50233909a1a645">
  <xsd:schema xmlns:xsd="http://www.w3.org/2001/XMLSchema" xmlns:xs="http://www.w3.org/2001/XMLSchema" xmlns:p="http://schemas.microsoft.com/office/2006/metadata/properties" xmlns:ns2="74b51c3f-3048-4f21-a8ce-3960151af945" targetNamespace="http://schemas.microsoft.com/office/2006/metadata/properties" ma:root="true" ma:fieldsID="0f4547b5f72cf43c16006ff3efdadbe9" ns2:_="">
    <xsd:import namespace="74b51c3f-3048-4f21-a8ce-3960151af94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b51c3f-3048-4f21-a8ce-3960151af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742FE8C-58F3-4505-B99E-700B0F35DD03}">
  <ds:schemaRefs>
    <ds:schemaRef ds:uri="http://schemas.microsoft.com/sharepoint/v3/contenttype/forms"/>
  </ds:schemaRefs>
</ds:datastoreItem>
</file>

<file path=customXml/itemProps2.xml><?xml version="1.0" encoding="utf-8"?>
<ds:datastoreItem xmlns:ds="http://schemas.openxmlformats.org/officeDocument/2006/customXml" ds:itemID="{A60A28B5-4ED4-4876-847E-5249C626FE04}"/>
</file>

<file path=customXml/itemProps3.xml><?xml version="1.0" encoding="utf-8"?>
<ds:datastoreItem xmlns:ds="http://schemas.openxmlformats.org/officeDocument/2006/customXml" ds:itemID="{97DEEB87-8603-454A-A888-AFAE755B84D6}">
  <ds:schemaRefs>
    <ds:schemaRef ds:uri="http://schemas.microsoft.com/office/2006/metadata/properties"/>
    <ds:schemaRef ds:uri="http://www.w3.org/2000/xmlns/"/>
    <ds:schemaRef ds:uri="6a9a0db3-48f6-4895-98c4-7643c333589c"/>
    <ds:schemaRef ds:uri="http://schemas.microsoft.com/office/infopath/2007/PartnerControls"/>
    <ds:schemaRef ds:uri="41215c8b-8c44-44b6-8e88-d5e05cd97f37"/>
    <ds:schemaRef ds:uri="http://www.w3.org/2001/XMLSchema-instan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897</Words>
  <Characters>5652</Characters>
  <Application>Microsoft Office Word</Application>
  <DocSecurity>0</DocSecurity>
  <Lines>47</Lines>
  <Paragraphs>13</Paragraphs>
  <ScaleCrop>false</ScaleCrop>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Guido Bertemes</dc:creator>
  <cp:keywords/>
  <dc:description/>
  <cp:lastModifiedBy>KLINKENBERG, Lydia</cp:lastModifiedBy>
  <cp:revision>2</cp:revision>
  <dcterms:created xsi:type="dcterms:W3CDTF">2026-05-13T09:21:00Z</dcterms:created>
  <dcterms:modified xsi:type="dcterms:W3CDTF">2026-05-13T09:21:00Z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0x010100CCB7E02DFA3DEC4E84B65BEF0D0937F1</vt:lpwstr>
  </property>
  <property fmtid="{D5CDD505-2E9C-101B-9397-08002B2CF9AE}" pid="3" name="MediaServiceImageTags">
    <vt:lpwstr/>
  </property>
</Properties>
</file>