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7CE92" w14:textId="198DA754" w:rsidR="00C97E06" w:rsidRPr="00C97E06" w:rsidRDefault="001F4B56" w:rsidP="00C97E06">
      <w:pP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Lydia Klinkenberg</w:t>
      </w:r>
      <w:r w:rsidR="00C97E06" w:rsidRPr="00C97E06">
        <w:rPr>
          <w:rFonts w:ascii="Verdana" w:hAnsi="Verdana"/>
          <w:b/>
          <w:i/>
          <w:sz w:val="20"/>
          <w:szCs w:val="20"/>
        </w:rPr>
        <w:t>, Minister</w:t>
      </w:r>
      <w:r>
        <w:rPr>
          <w:rFonts w:ascii="Verdana" w:hAnsi="Verdana"/>
          <w:b/>
          <w:i/>
          <w:sz w:val="20"/>
          <w:szCs w:val="20"/>
        </w:rPr>
        <w:t>in</w:t>
      </w:r>
      <w:r w:rsidR="00C97E06" w:rsidRPr="00C97E06">
        <w:rPr>
          <w:rFonts w:ascii="Verdana" w:hAnsi="Verdana"/>
          <w:b/>
          <w:i/>
          <w:sz w:val="20"/>
          <w:szCs w:val="20"/>
        </w:rPr>
        <w:t xml:space="preserve"> für </w:t>
      </w:r>
      <w:r w:rsidR="00547B59">
        <w:rPr>
          <w:rFonts w:ascii="Verdana" w:hAnsi="Verdana"/>
          <w:b/>
          <w:i/>
          <w:sz w:val="20"/>
          <w:szCs w:val="20"/>
        </w:rPr>
        <w:t>Bildung</w:t>
      </w:r>
      <w:r w:rsidR="00A4047F">
        <w:rPr>
          <w:rFonts w:ascii="Verdana" w:hAnsi="Verdana"/>
          <w:b/>
          <w:i/>
          <w:sz w:val="20"/>
          <w:szCs w:val="20"/>
        </w:rPr>
        <w:t xml:space="preserve">, Forschung und Erziehung </w:t>
      </w:r>
    </w:p>
    <w:p w14:paraId="7AAC73CD" w14:textId="77777777" w:rsidR="00C97E06" w:rsidRDefault="00C97E06" w:rsidP="0025628C">
      <w:pPr>
        <w:rPr>
          <w:rFonts w:ascii="Verdana" w:hAnsi="Verdana"/>
          <w:b/>
          <w:sz w:val="20"/>
          <w:szCs w:val="20"/>
        </w:rPr>
      </w:pPr>
    </w:p>
    <w:p w14:paraId="44E38B97" w14:textId="77777777" w:rsidR="00C97E06" w:rsidRDefault="00C97E06" w:rsidP="0025628C">
      <w:pPr>
        <w:rPr>
          <w:rFonts w:ascii="Verdana" w:hAnsi="Verdana"/>
          <w:b/>
          <w:sz w:val="20"/>
          <w:szCs w:val="20"/>
        </w:rPr>
      </w:pPr>
    </w:p>
    <w:p w14:paraId="686F0408" w14:textId="59BE103F" w:rsidR="0025628C" w:rsidRPr="00032219" w:rsidRDefault="00205DCE" w:rsidP="0025628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Ausschuss</w:t>
      </w:r>
      <w:r w:rsidR="0025628C" w:rsidRPr="00032219">
        <w:rPr>
          <w:rFonts w:ascii="Verdana" w:hAnsi="Verdana"/>
          <w:b/>
          <w:sz w:val="20"/>
          <w:szCs w:val="20"/>
        </w:rPr>
        <w:t xml:space="preserve">sitzung vom </w:t>
      </w:r>
      <w:r w:rsidR="005A68CD">
        <w:rPr>
          <w:rFonts w:ascii="Verdana" w:hAnsi="Verdana"/>
          <w:b/>
          <w:sz w:val="20"/>
          <w:szCs w:val="20"/>
        </w:rPr>
        <w:t>04</w:t>
      </w:r>
      <w:r w:rsidR="00E528A2">
        <w:rPr>
          <w:rFonts w:ascii="Verdana" w:hAnsi="Verdana"/>
          <w:b/>
          <w:sz w:val="20"/>
          <w:szCs w:val="20"/>
        </w:rPr>
        <w:t>.0</w:t>
      </w:r>
      <w:r w:rsidR="005A68CD">
        <w:rPr>
          <w:rFonts w:ascii="Verdana" w:hAnsi="Verdana"/>
          <w:b/>
          <w:sz w:val="20"/>
          <w:szCs w:val="20"/>
        </w:rPr>
        <w:t>2</w:t>
      </w:r>
      <w:r w:rsidR="00E528A2">
        <w:rPr>
          <w:rFonts w:ascii="Verdana" w:hAnsi="Verdana"/>
          <w:b/>
          <w:sz w:val="20"/>
          <w:szCs w:val="20"/>
        </w:rPr>
        <w:t>.202</w:t>
      </w:r>
      <w:r w:rsidR="005A68CD">
        <w:rPr>
          <w:rFonts w:ascii="Verdana" w:hAnsi="Verdana"/>
          <w:b/>
          <w:sz w:val="20"/>
          <w:szCs w:val="20"/>
        </w:rPr>
        <w:t>1</w:t>
      </w:r>
    </w:p>
    <w:p w14:paraId="05FAA17E" w14:textId="77777777" w:rsidR="0025628C" w:rsidRPr="00032219" w:rsidRDefault="0025628C" w:rsidP="0025628C">
      <w:pPr>
        <w:rPr>
          <w:rFonts w:ascii="Verdana" w:hAnsi="Verdana"/>
          <w:sz w:val="20"/>
          <w:szCs w:val="20"/>
        </w:rPr>
      </w:pPr>
    </w:p>
    <w:p w14:paraId="7B12188A" w14:textId="6BCE4ECE" w:rsidR="0025628C" w:rsidRPr="00C32AA4" w:rsidRDefault="00E528A2" w:rsidP="002562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Frage Nr. </w:t>
      </w:r>
      <w:r w:rsidR="002F6C07">
        <w:rPr>
          <w:rFonts w:ascii="Verdana" w:hAnsi="Verdana"/>
          <w:sz w:val="20"/>
          <w:szCs w:val="20"/>
        </w:rPr>
        <w:t>514</w:t>
      </w:r>
      <w:r w:rsidR="003841E8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Herr </w:t>
      </w:r>
      <w:r w:rsidR="002F6C07">
        <w:rPr>
          <w:rFonts w:ascii="Verdana" w:hAnsi="Verdana"/>
          <w:sz w:val="20"/>
          <w:szCs w:val="20"/>
        </w:rPr>
        <w:t>Grommes</w:t>
      </w:r>
      <w:r>
        <w:rPr>
          <w:rFonts w:ascii="Verdana" w:hAnsi="Verdana"/>
          <w:sz w:val="20"/>
          <w:szCs w:val="20"/>
        </w:rPr>
        <w:t xml:space="preserve"> (</w:t>
      </w:r>
      <w:proofErr w:type="spellStart"/>
      <w:r w:rsidR="002F6C07">
        <w:rPr>
          <w:rFonts w:ascii="Verdana" w:hAnsi="Verdana"/>
          <w:sz w:val="20"/>
          <w:szCs w:val="20"/>
        </w:rPr>
        <w:t>ProDG</w:t>
      </w:r>
      <w:proofErr w:type="spellEnd"/>
      <w:r>
        <w:rPr>
          <w:rFonts w:ascii="Verdana" w:hAnsi="Verdana"/>
          <w:sz w:val="20"/>
          <w:szCs w:val="20"/>
        </w:rPr>
        <w:t>)</w:t>
      </w:r>
    </w:p>
    <w:p w14:paraId="00446810" w14:textId="77777777" w:rsidR="0025628C" w:rsidRPr="00C32AA4" w:rsidRDefault="0025628C" w:rsidP="0025628C">
      <w:pPr>
        <w:rPr>
          <w:rFonts w:ascii="Verdana" w:hAnsi="Verdana"/>
          <w:sz w:val="20"/>
          <w:szCs w:val="20"/>
        </w:rPr>
      </w:pPr>
    </w:p>
    <w:p w14:paraId="5B58E017" w14:textId="2A437B15" w:rsidR="0025628C" w:rsidRPr="00C32AA4" w:rsidRDefault="0025628C" w:rsidP="002562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Thema: </w:t>
      </w:r>
      <w:r w:rsidR="0009611F">
        <w:rPr>
          <w:rFonts w:ascii="Verdana" w:hAnsi="Verdana"/>
          <w:sz w:val="20"/>
          <w:szCs w:val="20"/>
        </w:rPr>
        <w:t xml:space="preserve">Gesamtvision </w:t>
      </w:r>
      <w:r w:rsidR="00101585">
        <w:rPr>
          <w:rFonts w:ascii="Verdana" w:hAnsi="Verdana"/>
          <w:sz w:val="20"/>
          <w:szCs w:val="20"/>
        </w:rPr>
        <w:t>Bildung</w:t>
      </w:r>
    </w:p>
    <w:p w14:paraId="7B99A79F" w14:textId="77777777" w:rsidR="0025628C" w:rsidRPr="00032219" w:rsidRDefault="0025628C" w:rsidP="0025628C"/>
    <w:p w14:paraId="50C0821C" w14:textId="77777777" w:rsidR="0025628C" w:rsidRPr="00A308E7" w:rsidRDefault="0025628C" w:rsidP="0025628C">
      <w:pPr>
        <w:pBdr>
          <w:top w:val="single" w:sz="12" w:space="1" w:color="auto"/>
          <w:bottom w:val="single" w:sz="12" w:space="1" w:color="auto"/>
        </w:pBdr>
        <w:jc w:val="center"/>
        <w:rPr>
          <w:rFonts w:ascii="Verdana" w:hAnsi="Verdana"/>
          <w:sz w:val="20"/>
          <w:szCs w:val="20"/>
        </w:rPr>
      </w:pPr>
      <w:r w:rsidRPr="00A308E7">
        <w:rPr>
          <w:rFonts w:ascii="Verdana" w:hAnsi="Verdana"/>
          <w:sz w:val="20"/>
          <w:szCs w:val="20"/>
        </w:rPr>
        <w:t>Es gilt das gesprochene Wort</w:t>
      </w:r>
      <w:r>
        <w:rPr>
          <w:rFonts w:ascii="Verdana" w:hAnsi="Verdana"/>
          <w:sz w:val="20"/>
          <w:szCs w:val="20"/>
        </w:rPr>
        <w:t>!</w:t>
      </w:r>
    </w:p>
    <w:p w14:paraId="044C560D" w14:textId="77777777" w:rsidR="0025628C" w:rsidRDefault="0025628C" w:rsidP="0025628C">
      <w:pPr>
        <w:rPr>
          <w:rFonts w:ascii="Verdana" w:hAnsi="Verdana"/>
          <w:sz w:val="20"/>
          <w:szCs w:val="20"/>
        </w:rPr>
      </w:pPr>
    </w:p>
    <w:p w14:paraId="7F8DD715" w14:textId="77777777" w:rsidR="00E35919" w:rsidRPr="003841E8" w:rsidRDefault="000F780E" w:rsidP="004A5FFA">
      <w:pPr>
        <w:jc w:val="both"/>
        <w:rPr>
          <w:rFonts w:ascii="Arial" w:hAnsi="Arial" w:cs="Arial"/>
          <w:u w:val="single"/>
        </w:rPr>
      </w:pPr>
      <w:r w:rsidRPr="003841E8">
        <w:rPr>
          <w:rFonts w:ascii="Arial" w:hAnsi="Arial" w:cs="Arial"/>
          <w:u w:val="single"/>
        </w:rPr>
        <w:t>Frage</w:t>
      </w:r>
    </w:p>
    <w:p w14:paraId="7F8140D4" w14:textId="77777777" w:rsidR="00E35919" w:rsidRDefault="00E35919" w:rsidP="00E528A2">
      <w:pPr>
        <w:rPr>
          <w:szCs w:val="20"/>
        </w:rPr>
      </w:pPr>
    </w:p>
    <w:p w14:paraId="279AF76D" w14:textId="46939CE3" w:rsidR="00BB6692" w:rsidRPr="00BB6692" w:rsidRDefault="00BB6692" w:rsidP="00BB6692">
      <w:pPr>
        <w:jc w:val="both"/>
        <w:rPr>
          <w:rFonts w:ascii="Verdana" w:eastAsiaTheme="minorHAnsi" w:hAnsi="Verdana" w:cstheme="minorBidi"/>
          <w:lang w:eastAsia="en-US"/>
        </w:rPr>
      </w:pPr>
      <w:r w:rsidRPr="00BB6692">
        <w:rPr>
          <w:rFonts w:ascii="Verdana" w:eastAsiaTheme="minorHAnsi" w:hAnsi="Verdana" w:cstheme="minorBidi"/>
          <w:lang w:eastAsia="en-US"/>
        </w:rPr>
        <w:t>Ihr Vorgänger hatte im September des vergangenen Jahres auf eine Frage des Kollegen Kraft zum REK-Projekt „Gesamtvision Bildung“ mitgeteilt, dass die Diagnosephase bis zum Herbst 2021 verlängert wird.</w:t>
      </w:r>
    </w:p>
    <w:p w14:paraId="7F12DFA5" w14:textId="77777777" w:rsidR="00BB6692" w:rsidRPr="00BB6692" w:rsidRDefault="00BB6692" w:rsidP="00BB6692">
      <w:pPr>
        <w:jc w:val="both"/>
        <w:rPr>
          <w:rFonts w:ascii="Verdana" w:eastAsiaTheme="minorHAnsi" w:hAnsi="Verdana" w:cstheme="minorBidi"/>
          <w:lang w:eastAsia="en-US"/>
        </w:rPr>
      </w:pPr>
    </w:p>
    <w:p w14:paraId="121AAEFC" w14:textId="77777777" w:rsidR="00BB6692" w:rsidRPr="00BB6692" w:rsidRDefault="00BB6692" w:rsidP="00BB6692">
      <w:pPr>
        <w:jc w:val="both"/>
        <w:rPr>
          <w:rFonts w:ascii="Verdana" w:eastAsiaTheme="minorHAnsi" w:hAnsi="Verdana" w:cstheme="minorBidi"/>
          <w:lang w:eastAsia="en-US"/>
        </w:rPr>
      </w:pPr>
      <w:r w:rsidRPr="00BB6692">
        <w:rPr>
          <w:rFonts w:ascii="Verdana" w:eastAsiaTheme="minorHAnsi" w:hAnsi="Verdana" w:cstheme="minorBidi"/>
          <w:lang w:eastAsia="en-US"/>
        </w:rPr>
        <w:t>Nach der breit angelegten Online-Umfrage und den Diskussionsforen, sollte die Diagnosephase um eine wissenschaftliche Wirksamkeitsanalyse des ostbelgischen Bildungssystems ergänzt werden.</w:t>
      </w:r>
    </w:p>
    <w:p w14:paraId="24B7BEB5" w14:textId="77777777" w:rsidR="00BB6692" w:rsidRPr="00BB6692" w:rsidRDefault="00BB6692" w:rsidP="00BB6692">
      <w:pPr>
        <w:jc w:val="both"/>
        <w:rPr>
          <w:rFonts w:ascii="Verdana" w:eastAsiaTheme="minorHAnsi" w:hAnsi="Verdana" w:cstheme="minorBidi"/>
          <w:lang w:eastAsia="en-US"/>
        </w:rPr>
      </w:pPr>
    </w:p>
    <w:p w14:paraId="381BF255" w14:textId="77777777" w:rsidR="00BB6692" w:rsidRPr="00BB6692" w:rsidRDefault="00BB6692" w:rsidP="00BB6692">
      <w:pPr>
        <w:jc w:val="both"/>
        <w:rPr>
          <w:rFonts w:ascii="Verdana" w:eastAsiaTheme="minorHAnsi" w:hAnsi="Verdana" w:cstheme="minorBidi"/>
          <w:lang w:eastAsia="en-US"/>
        </w:rPr>
      </w:pPr>
      <w:r w:rsidRPr="00BB6692">
        <w:rPr>
          <w:rFonts w:ascii="Verdana" w:eastAsiaTheme="minorHAnsi" w:hAnsi="Verdana" w:cstheme="minorBidi"/>
          <w:lang w:eastAsia="en-US"/>
        </w:rPr>
        <w:t>Kooperationspartner für diese Studie sollte das Bildungsdirektorat der OECD sein. Wie genau diese Zusammenarbeit aussehen würde, musste laut Herrn Mollers im September, noch abgestimmt werden.</w:t>
      </w:r>
    </w:p>
    <w:p w14:paraId="232C72C9" w14:textId="77777777" w:rsidR="00BB6692" w:rsidRPr="00BB6692" w:rsidRDefault="00BB6692" w:rsidP="00BB6692">
      <w:pPr>
        <w:jc w:val="both"/>
        <w:rPr>
          <w:rFonts w:ascii="Verdana" w:eastAsiaTheme="minorHAnsi" w:hAnsi="Verdana" w:cstheme="minorBidi"/>
          <w:lang w:eastAsia="en-US"/>
        </w:rPr>
      </w:pPr>
    </w:p>
    <w:p w14:paraId="7B3C3C91" w14:textId="77777777" w:rsidR="00BB6692" w:rsidRPr="00BB6692" w:rsidRDefault="00BB6692" w:rsidP="00BB6692">
      <w:pPr>
        <w:jc w:val="both"/>
        <w:rPr>
          <w:rFonts w:ascii="Verdana" w:eastAsiaTheme="minorHAnsi" w:hAnsi="Verdana" w:cstheme="minorBidi"/>
          <w:lang w:eastAsia="en-US"/>
        </w:rPr>
      </w:pPr>
      <w:r w:rsidRPr="00BB6692">
        <w:rPr>
          <w:rFonts w:ascii="Verdana" w:eastAsiaTheme="minorHAnsi" w:hAnsi="Verdana" w:cstheme="minorBidi"/>
          <w:lang w:eastAsia="en-US"/>
        </w:rPr>
        <w:t>Daher lauten meine Fragen an Sie, Frau Ministerin:</w:t>
      </w:r>
    </w:p>
    <w:p w14:paraId="50EC85AE" w14:textId="77777777" w:rsidR="00BB6692" w:rsidRPr="00BB6692" w:rsidRDefault="00BB6692" w:rsidP="00BB6692">
      <w:pPr>
        <w:jc w:val="both"/>
        <w:rPr>
          <w:rFonts w:ascii="Verdana" w:eastAsiaTheme="minorHAnsi" w:hAnsi="Verdana" w:cstheme="minorBidi"/>
          <w:lang w:eastAsia="en-US"/>
        </w:rPr>
      </w:pPr>
    </w:p>
    <w:p w14:paraId="1CD1398F" w14:textId="77777777" w:rsidR="00BB6692" w:rsidRPr="00BB6692" w:rsidRDefault="00BB6692" w:rsidP="00BB6692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ascii="Verdana" w:eastAsiaTheme="minorHAnsi" w:hAnsi="Verdana" w:cstheme="minorBidi"/>
          <w:i/>
          <w:iCs/>
          <w:lang w:eastAsia="en-US"/>
        </w:rPr>
      </w:pPr>
      <w:r w:rsidRPr="00BB6692">
        <w:rPr>
          <w:rFonts w:ascii="Verdana" w:eastAsiaTheme="minorHAnsi" w:hAnsi="Verdana" w:cstheme="minorBidi"/>
          <w:i/>
          <w:iCs/>
          <w:lang w:eastAsia="en-US"/>
        </w:rPr>
        <w:t>Wie ist der aktuelle Stand der Dinge in dieser Angelegenheit?</w:t>
      </w:r>
    </w:p>
    <w:p w14:paraId="2199D228" w14:textId="77777777" w:rsidR="00BB6692" w:rsidRPr="00BB6692" w:rsidRDefault="00BB6692" w:rsidP="00BB6692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ascii="Verdana" w:eastAsiaTheme="minorHAnsi" w:hAnsi="Verdana" w:cstheme="minorBidi"/>
          <w:i/>
          <w:iCs/>
          <w:lang w:eastAsia="en-US"/>
        </w:rPr>
      </w:pPr>
      <w:r w:rsidRPr="00BB6692">
        <w:rPr>
          <w:rFonts w:ascii="Verdana" w:eastAsiaTheme="minorHAnsi" w:hAnsi="Verdana" w:cstheme="minorBidi"/>
          <w:i/>
          <w:iCs/>
          <w:lang w:eastAsia="en-US"/>
        </w:rPr>
        <w:t>Wie ist diese Analyse konkret gestaltet?</w:t>
      </w:r>
    </w:p>
    <w:p w14:paraId="25200CA5" w14:textId="77777777" w:rsidR="00BB6692" w:rsidRPr="00BB6692" w:rsidRDefault="00BB6692" w:rsidP="00BB6692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ascii="Verdana" w:eastAsiaTheme="minorHAnsi" w:hAnsi="Verdana" w:cstheme="minorBidi"/>
          <w:i/>
          <w:iCs/>
          <w:lang w:eastAsia="en-US"/>
        </w:rPr>
      </w:pPr>
      <w:r w:rsidRPr="00BB6692">
        <w:rPr>
          <w:rFonts w:ascii="Verdana" w:eastAsiaTheme="minorHAnsi" w:hAnsi="Verdana" w:cstheme="minorBidi"/>
          <w:i/>
          <w:iCs/>
          <w:lang w:eastAsia="en-US"/>
        </w:rPr>
        <w:t>Wann kann mit ersten Ergebnissen gerechnet werden?</w:t>
      </w:r>
    </w:p>
    <w:p w14:paraId="4839C676" w14:textId="77777777" w:rsidR="00E528A2" w:rsidRDefault="00E528A2">
      <w:pPr>
        <w:rPr>
          <w:rFonts w:ascii="Arial" w:hAnsi="Arial" w:cs="Arial"/>
          <w:u w:val="single"/>
        </w:rPr>
      </w:pPr>
    </w:p>
    <w:p w14:paraId="6B7F7FB2" w14:textId="77777777" w:rsidR="000F780E" w:rsidRDefault="000F780E" w:rsidP="0025628C">
      <w:pPr>
        <w:spacing w:line="480" w:lineRule="auto"/>
        <w:jc w:val="both"/>
        <w:rPr>
          <w:rFonts w:ascii="Arial" w:hAnsi="Arial" w:cs="Arial"/>
          <w:u w:val="single"/>
        </w:rPr>
      </w:pPr>
      <w:r w:rsidRPr="000F780E">
        <w:rPr>
          <w:rFonts w:ascii="Arial" w:hAnsi="Arial" w:cs="Arial"/>
          <w:u w:val="single"/>
        </w:rPr>
        <w:t>Antwort</w:t>
      </w:r>
    </w:p>
    <w:p w14:paraId="1552BFE9" w14:textId="77777777" w:rsidR="007A628D" w:rsidRPr="007A628D" w:rsidRDefault="007A628D" w:rsidP="00CE5BFE">
      <w:pPr>
        <w:spacing w:line="480" w:lineRule="auto"/>
        <w:jc w:val="both"/>
        <w:rPr>
          <w:rFonts w:ascii="Arial" w:hAnsi="Arial" w:cs="Arial"/>
        </w:rPr>
      </w:pPr>
      <w:r w:rsidRPr="007A628D">
        <w:rPr>
          <w:rFonts w:ascii="Arial" w:hAnsi="Arial" w:cs="Arial"/>
        </w:rPr>
        <w:t xml:space="preserve">Sehr geehrte </w:t>
      </w:r>
      <w:r w:rsidR="00993377">
        <w:rPr>
          <w:rFonts w:ascii="Arial" w:hAnsi="Arial" w:cs="Arial"/>
        </w:rPr>
        <w:t>Frau</w:t>
      </w:r>
      <w:r w:rsidRPr="007A628D">
        <w:rPr>
          <w:rFonts w:ascii="Arial" w:hAnsi="Arial" w:cs="Arial"/>
        </w:rPr>
        <w:t xml:space="preserve"> </w:t>
      </w:r>
      <w:r w:rsidR="00205DCE">
        <w:rPr>
          <w:rFonts w:ascii="Arial" w:hAnsi="Arial" w:cs="Arial"/>
        </w:rPr>
        <w:t>Vorsitzende</w:t>
      </w:r>
      <w:r w:rsidRPr="007A628D">
        <w:rPr>
          <w:rFonts w:ascii="Arial" w:hAnsi="Arial" w:cs="Arial"/>
        </w:rPr>
        <w:t>,</w:t>
      </w:r>
    </w:p>
    <w:p w14:paraId="22990505" w14:textId="397A0F89" w:rsidR="007A628D" w:rsidRDefault="00994838" w:rsidP="00CE5BF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Sehr geehrte</w:t>
      </w:r>
      <w:r w:rsidR="007A628D" w:rsidRPr="007A628D">
        <w:rPr>
          <w:rFonts w:ascii="Arial" w:hAnsi="Arial" w:cs="Arial"/>
        </w:rPr>
        <w:t xml:space="preserve"> Kolleginnen und Kollegen,</w:t>
      </w:r>
    </w:p>
    <w:p w14:paraId="02A03303" w14:textId="77777777" w:rsidR="00961576" w:rsidRDefault="008C4AD6" w:rsidP="001525D1">
      <w:pPr>
        <w:pStyle w:val="Standard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6129A" w:rsidRPr="001525D1">
        <w:rPr>
          <w:rFonts w:ascii="Arial" w:hAnsi="Arial" w:cs="Arial"/>
        </w:rPr>
        <w:t xml:space="preserve">m Dezember 2020 </w:t>
      </w:r>
      <w:r w:rsidR="00F652F7" w:rsidRPr="001525D1">
        <w:rPr>
          <w:rFonts w:ascii="Arial" w:hAnsi="Arial" w:cs="Arial"/>
        </w:rPr>
        <w:t xml:space="preserve">hat die Regierung der Deutschsprachigen Gemeinschaft </w:t>
      </w:r>
      <w:r w:rsidR="001C23C2" w:rsidRPr="001525D1">
        <w:rPr>
          <w:rFonts w:ascii="Arial" w:hAnsi="Arial" w:cs="Arial"/>
        </w:rPr>
        <w:t xml:space="preserve">die </w:t>
      </w:r>
      <w:r w:rsidR="00630A6C" w:rsidRPr="001525D1">
        <w:rPr>
          <w:rFonts w:ascii="Arial" w:hAnsi="Arial" w:cs="Arial"/>
        </w:rPr>
        <w:t xml:space="preserve">von meinem Amtsvorgänger </w:t>
      </w:r>
      <w:r w:rsidR="002C3C82" w:rsidRPr="001525D1">
        <w:rPr>
          <w:rFonts w:ascii="Arial" w:hAnsi="Arial" w:cs="Arial"/>
        </w:rPr>
        <w:t>angekündigte</w:t>
      </w:r>
      <w:r w:rsidR="00F652F7" w:rsidRPr="001525D1">
        <w:rPr>
          <w:rFonts w:ascii="Arial" w:hAnsi="Arial" w:cs="Arial"/>
        </w:rPr>
        <w:t xml:space="preserve"> Kooperation</w:t>
      </w:r>
      <w:r w:rsidR="00FA0B7B" w:rsidRPr="001525D1">
        <w:rPr>
          <w:rFonts w:ascii="Arial" w:hAnsi="Arial" w:cs="Arial"/>
        </w:rPr>
        <w:t>svereinbarung</w:t>
      </w:r>
      <w:r w:rsidR="00F652F7" w:rsidRPr="001525D1">
        <w:rPr>
          <w:rFonts w:ascii="Arial" w:hAnsi="Arial" w:cs="Arial"/>
        </w:rPr>
        <w:t xml:space="preserve"> mit de</w:t>
      </w:r>
      <w:r w:rsidR="006077A1" w:rsidRPr="001525D1">
        <w:rPr>
          <w:rFonts w:ascii="Arial" w:hAnsi="Arial" w:cs="Arial"/>
        </w:rPr>
        <w:t>r</w:t>
      </w:r>
      <w:r w:rsidR="00F652F7" w:rsidRPr="001525D1">
        <w:rPr>
          <w:rFonts w:ascii="Arial" w:hAnsi="Arial" w:cs="Arial"/>
        </w:rPr>
        <w:t xml:space="preserve"> Organisation für wirtschaftliche Zusammenarbeit und Entwicklung (OECD) </w:t>
      </w:r>
      <w:r w:rsidR="006077A1" w:rsidRPr="001525D1">
        <w:rPr>
          <w:rFonts w:ascii="Arial" w:hAnsi="Arial" w:cs="Arial"/>
        </w:rPr>
        <w:t>unterzeichnet.</w:t>
      </w:r>
      <w:r w:rsidR="00DB2A58" w:rsidRPr="001525D1">
        <w:rPr>
          <w:rFonts w:ascii="Arial" w:hAnsi="Arial" w:cs="Arial"/>
        </w:rPr>
        <w:t xml:space="preserve"> </w:t>
      </w:r>
      <w:r w:rsidR="00E968DF" w:rsidRPr="001525D1">
        <w:rPr>
          <w:rFonts w:ascii="Arial" w:hAnsi="Arial" w:cs="Arial"/>
        </w:rPr>
        <w:t>D</w:t>
      </w:r>
      <w:r w:rsidR="00244F95" w:rsidRPr="001525D1">
        <w:rPr>
          <w:rFonts w:ascii="Arial" w:hAnsi="Arial" w:cs="Arial"/>
        </w:rPr>
        <w:t xml:space="preserve">as </w:t>
      </w:r>
      <w:r w:rsidR="00E968DF" w:rsidRPr="001525D1">
        <w:rPr>
          <w:rFonts w:ascii="Arial" w:hAnsi="Arial" w:cs="Arial"/>
        </w:rPr>
        <w:t>Bewilligung</w:t>
      </w:r>
      <w:r w:rsidR="00244F95" w:rsidRPr="001525D1">
        <w:rPr>
          <w:rFonts w:ascii="Arial" w:hAnsi="Arial" w:cs="Arial"/>
        </w:rPr>
        <w:t>sverfahren</w:t>
      </w:r>
      <w:r w:rsidR="00E968DF" w:rsidRPr="001525D1">
        <w:rPr>
          <w:rFonts w:ascii="Arial" w:hAnsi="Arial" w:cs="Arial"/>
        </w:rPr>
        <w:t xml:space="preserve"> </w:t>
      </w:r>
      <w:r w:rsidR="00D56D34" w:rsidRPr="001525D1">
        <w:rPr>
          <w:rFonts w:ascii="Arial" w:hAnsi="Arial" w:cs="Arial"/>
        </w:rPr>
        <w:t xml:space="preserve">eines </w:t>
      </w:r>
      <w:r w:rsidR="00E968DF" w:rsidRPr="001525D1">
        <w:rPr>
          <w:rFonts w:ascii="Arial" w:hAnsi="Arial" w:cs="Arial"/>
        </w:rPr>
        <w:t>Förderantrag</w:t>
      </w:r>
      <w:r w:rsidR="00244F95" w:rsidRPr="001525D1">
        <w:rPr>
          <w:rFonts w:ascii="Arial" w:hAnsi="Arial" w:cs="Arial"/>
        </w:rPr>
        <w:t>s</w:t>
      </w:r>
      <w:r w:rsidR="00E968DF" w:rsidRPr="001525D1">
        <w:rPr>
          <w:rFonts w:ascii="Arial" w:hAnsi="Arial" w:cs="Arial"/>
        </w:rPr>
        <w:t xml:space="preserve"> </w:t>
      </w:r>
      <w:r w:rsidR="00244F95" w:rsidRPr="001525D1">
        <w:rPr>
          <w:rFonts w:ascii="Arial" w:hAnsi="Arial" w:cs="Arial"/>
        </w:rPr>
        <w:t>zur</w:t>
      </w:r>
      <w:r w:rsidR="00D56D34" w:rsidRPr="001525D1">
        <w:rPr>
          <w:rFonts w:ascii="Arial" w:hAnsi="Arial" w:cs="Arial"/>
        </w:rPr>
        <w:t xml:space="preserve"> Kofinanzierung der Analyse durch</w:t>
      </w:r>
      <w:r w:rsidR="00E968DF" w:rsidRPr="001525D1">
        <w:rPr>
          <w:rFonts w:ascii="Arial" w:hAnsi="Arial" w:cs="Arial"/>
        </w:rPr>
        <w:t xml:space="preserve"> die EU-Kommission</w:t>
      </w:r>
      <w:r w:rsidR="00244F95" w:rsidRPr="001525D1">
        <w:rPr>
          <w:rFonts w:ascii="Arial" w:hAnsi="Arial" w:cs="Arial"/>
        </w:rPr>
        <w:t xml:space="preserve"> hat </w:t>
      </w:r>
      <w:r w:rsidR="00DC28E6" w:rsidRPr="001525D1">
        <w:rPr>
          <w:rFonts w:ascii="Arial" w:hAnsi="Arial" w:cs="Arial"/>
        </w:rPr>
        <w:t>mehr Zeit in Anspruch genommen als geplant</w:t>
      </w:r>
      <w:r w:rsidR="00961576">
        <w:rPr>
          <w:rFonts w:ascii="Arial" w:hAnsi="Arial" w:cs="Arial"/>
        </w:rPr>
        <w:t xml:space="preserve">. Deshalb wird </w:t>
      </w:r>
      <w:r w:rsidR="00DC28E6" w:rsidRPr="001525D1">
        <w:rPr>
          <w:rFonts w:ascii="Arial" w:hAnsi="Arial" w:cs="Arial"/>
        </w:rPr>
        <w:t xml:space="preserve">die zweite Etappe der Diagnosephase </w:t>
      </w:r>
      <w:r w:rsidR="008853C2" w:rsidRPr="001525D1">
        <w:rPr>
          <w:rFonts w:ascii="Arial" w:hAnsi="Arial" w:cs="Arial"/>
        </w:rPr>
        <w:t xml:space="preserve">bis Dezember 2021 </w:t>
      </w:r>
      <w:r w:rsidR="00893195" w:rsidRPr="001525D1">
        <w:rPr>
          <w:rFonts w:ascii="Arial" w:hAnsi="Arial" w:cs="Arial"/>
        </w:rPr>
        <w:t>andauern.</w:t>
      </w:r>
      <w:r w:rsidR="00E968DF" w:rsidRPr="001525D1">
        <w:rPr>
          <w:rFonts w:ascii="Arial" w:hAnsi="Arial" w:cs="Arial"/>
        </w:rPr>
        <w:t xml:space="preserve"> </w:t>
      </w:r>
    </w:p>
    <w:p w14:paraId="26DFF3F1" w14:textId="1078FE23" w:rsidR="00F652F7" w:rsidRPr="001525D1" w:rsidRDefault="00A61634" w:rsidP="001525D1">
      <w:pPr>
        <w:pStyle w:val="Standard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DB2A58" w:rsidRPr="001525D1">
        <w:rPr>
          <w:rFonts w:ascii="Arial" w:hAnsi="Arial" w:cs="Arial"/>
        </w:rPr>
        <w:t>as Bildungsdirektorat der OECD</w:t>
      </w:r>
      <w:r w:rsidR="0006183A" w:rsidRPr="001525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wurde </w:t>
      </w:r>
      <w:r w:rsidR="00C9743B" w:rsidRPr="001525D1">
        <w:rPr>
          <w:rFonts w:ascii="Arial" w:hAnsi="Arial" w:cs="Arial"/>
        </w:rPr>
        <w:t>damit beauftragt,</w:t>
      </w:r>
      <w:r w:rsidR="0006183A" w:rsidRPr="001525D1">
        <w:rPr>
          <w:rFonts w:ascii="Arial" w:hAnsi="Arial" w:cs="Arial"/>
        </w:rPr>
        <w:t xml:space="preserve"> </w:t>
      </w:r>
      <w:r w:rsidR="003342AD" w:rsidRPr="001525D1">
        <w:rPr>
          <w:rFonts w:ascii="Arial" w:hAnsi="Arial" w:cs="Arial"/>
        </w:rPr>
        <w:t xml:space="preserve">eine </w:t>
      </w:r>
      <w:r w:rsidR="007628AB">
        <w:rPr>
          <w:rFonts w:ascii="Arial" w:hAnsi="Arial" w:cs="Arial"/>
        </w:rPr>
        <w:t>systemische Wirksamkeitsanalyse</w:t>
      </w:r>
      <w:r w:rsidR="003342AD" w:rsidRPr="001525D1">
        <w:rPr>
          <w:rFonts w:ascii="Arial" w:hAnsi="Arial" w:cs="Arial"/>
        </w:rPr>
        <w:t xml:space="preserve"> </w:t>
      </w:r>
      <w:r w:rsidR="00961576">
        <w:rPr>
          <w:rFonts w:ascii="Arial" w:hAnsi="Arial" w:cs="Arial"/>
        </w:rPr>
        <w:t>unseres</w:t>
      </w:r>
      <w:r w:rsidR="00A32241" w:rsidRPr="001525D1">
        <w:rPr>
          <w:rFonts w:ascii="Arial" w:hAnsi="Arial" w:cs="Arial"/>
        </w:rPr>
        <w:t xml:space="preserve"> Schulsystems vor</w:t>
      </w:r>
      <w:r w:rsidR="0049225A" w:rsidRPr="001525D1">
        <w:rPr>
          <w:rFonts w:ascii="Arial" w:hAnsi="Arial" w:cs="Arial"/>
        </w:rPr>
        <w:t>zu</w:t>
      </w:r>
      <w:r w:rsidR="00A32241" w:rsidRPr="001525D1">
        <w:rPr>
          <w:rFonts w:ascii="Arial" w:hAnsi="Arial" w:cs="Arial"/>
        </w:rPr>
        <w:t xml:space="preserve">nehmen. </w:t>
      </w:r>
      <w:r w:rsidR="00F652F7" w:rsidRPr="001525D1">
        <w:rPr>
          <w:rFonts w:ascii="Arial" w:hAnsi="Arial" w:cs="Arial"/>
        </w:rPr>
        <w:t xml:space="preserve">Anhand objektiver und internationaler Vergleichsdaten </w:t>
      </w:r>
      <w:r w:rsidR="00575469">
        <w:rPr>
          <w:rFonts w:ascii="Arial" w:hAnsi="Arial" w:cs="Arial"/>
        </w:rPr>
        <w:t>analysiert</w:t>
      </w:r>
      <w:r w:rsidR="00F652F7" w:rsidRPr="001525D1">
        <w:rPr>
          <w:rFonts w:ascii="Arial" w:hAnsi="Arial" w:cs="Arial"/>
        </w:rPr>
        <w:t xml:space="preserve"> ein </w:t>
      </w:r>
      <w:r w:rsidR="00D24F50" w:rsidRPr="001525D1">
        <w:rPr>
          <w:rFonts w:ascii="Arial" w:hAnsi="Arial" w:cs="Arial"/>
        </w:rPr>
        <w:t xml:space="preserve">interdisziplinäres </w:t>
      </w:r>
      <w:r w:rsidR="00F652F7" w:rsidRPr="001525D1">
        <w:rPr>
          <w:rFonts w:ascii="Arial" w:hAnsi="Arial" w:cs="Arial"/>
        </w:rPr>
        <w:t>Expertenteam</w:t>
      </w:r>
      <w:r w:rsidR="00D24F50" w:rsidRPr="001525D1">
        <w:rPr>
          <w:rFonts w:ascii="Arial" w:hAnsi="Arial" w:cs="Arial"/>
        </w:rPr>
        <w:t xml:space="preserve"> der OECD</w:t>
      </w:r>
      <w:r w:rsidR="00F652F7" w:rsidRPr="001525D1">
        <w:rPr>
          <w:rFonts w:ascii="Arial" w:hAnsi="Arial" w:cs="Arial"/>
        </w:rPr>
        <w:t xml:space="preserve">, wie chancengleich das Schulsystem in der Deutschsprachigen Gemeinschaft ist und welche Wirkung die eingesetzten Ressourcen entfalten. Die </w:t>
      </w:r>
      <w:r>
        <w:rPr>
          <w:rFonts w:ascii="Arial" w:hAnsi="Arial" w:cs="Arial"/>
        </w:rPr>
        <w:t>C</w:t>
      </w:r>
      <w:r w:rsidR="00F652F7" w:rsidRPr="001525D1">
        <w:rPr>
          <w:rFonts w:ascii="Arial" w:hAnsi="Arial" w:cs="Arial"/>
        </w:rPr>
        <w:t>orona</w:t>
      </w:r>
      <w:r w:rsidR="00E52B87" w:rsidRPr="001525D1">
        <w:rPr>
          <w:rFonts w:ascii="Arial" w:hAnsi="Arial" w:cs="Arial"/>
        </w:rPr>
        <w:t>-</w:t>
      </w:r>
      <w:r w:rsidR="00F652F7" w:rsidRPr="001525D1">
        <w:rPr>
          <w:rFonts w:ascii="Arial" w:hAnsi="Arial" w:cs="Arial"/>
        </w:rPr>
        <w:t xml:space="preserve">bedingten Entwicklungen und Bedarfe sowie die Erkenntnisse aus der ersten Etappe der Diagnosephase </w:t>
      </w:r>
      <w:r w:rsidR="00EA09D1">
        <w:rPr>
          <w:rFonts w:ascii="Arial" w:hAnsi="Arial" w:cs="Arial"/>
        </w:rPr>
        <w:t xml:space="preserve">- </w:t>
      </w:r>
      <w:r w:rsidR="00F652F7" w:rsidRPr="001525D1">
        <w:rPr>
          <w:rFonts w:ascii="Arial" w:hAnsi="Arial" w:cs="Arial"/>
        </w:rPr>
        <w:t>Online-Umfrage, Diskussionsforen und Experten-Interviews</w:t>
      </w:r>
      <w:r w:rsidR="00EA09D1">
        <w:rPr>
          <w:rFonts w:ascii="Arial" w:hAnsi="Arial" w:cs="Arial"/>
        </w:rPr>
        <w:t xml:space="preserve"> -</w:t>
      </w:r>
      <w:r w:rsidR="00F652F7" w:rsidRPr="001525D1">
        <w:rPr>
          <w:rFonts w:ascii="Arial" w:hAnsi="Arial" w:cs="Arial"/>
        </w:rPr>
        <w:t xml:space="preserve"> werden hierbei berücksichtigt. Die Ergebnisse der Arbeitsgruppen „Gutes Personal für gute Schulen“ fließen ebenfalls in die Analyse ein.</w:t>
      </w:r>
    </w:p>
    <w:p w14:paraId="2341EBA0" w14:textId="797DDF3A" w:rsidR="00200F51" w:rsidRDefault="008A4F15" w:rsidP="00036B97">
      <w:pPr>
        <w:pStyle w:val="Standard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 w:rsidRPr="001525D1">
        <w:rPr>
          <w:rFonts w:ascii="Arial" w:hAnsi="Arial" w:cs="Arial"/>
        </w:rPr>
        <w:t xml:space="preserve">Die </w:t>
      </w:r>
      <w:r w:rsidR="007E58B3" w:rsidRPr="001525D1">
        <w:rPr>
          <w:rFonts w:ascii="Arial" w:hAnsi="Arial" w:cs="Arial"/>
        </w:rPr>
        <w:t>G</w:t>
      </w:r>
      <w:r w:rsidRPr="001525D1">
        <w:rPr>
          <w:rFonts w:ascii="Arial" w:hAnsi="Arial" w:cs="Arial"/>
        </w:rPr>
        <w:t>rundlage</w:t>
      </w:r>
      <w:r w:rsidR="006F657D" w:rsidRPr="001525D1">
        <w:rPr>
          <w:rFonts w:ascii="Arial" w:hAnsi="Arial" w:cs="Arial"/>
        </w:rPr>
        <w:t xml:space="preserve"> für die vertiefende Analyse </w:t>
      </w:r>
      <w:r w:rsidR="009D090A" w:rsidRPr="001525D1">
        <w:rPr>
          <w:rFonts w:ascii="Arial" w:hAnsi="Arial" w:cs="Arial"/>
        </w:rPr>
        <w:t>der OECD bildet</w:t>
      </w:r>
      <w:r w:rsidR="006F657D" w:rsidRPr="001525D1">
        <w:rPr>
          <w:rFonts w:ascii="Arial" w:hAnsi="Arial" w:cs="Arial"/>
        </w:rPr>
        <w:t xml:space="preserve"> ein Hintergrundbericht</w:t>
      </w:r>
      <w:r w:rsidR="00024AB4">
        <w:rPr>
          <w:rFonts w:ascii="Arial" w:hAnsi="Arial" w:cs="Arial"/>
        </w:rPr>
        <w:t xml:space="preserve"> zum Schulsystem in Ostbelgien</w:t>
      </w:r>
      <w:r w:rsidR="0000048A">
        <w:rPr>
          <w:rFonts w:ascii="Arial" w:hAnsi="Arial" w:cs="Arial"/>
        </w:rPr>
        <w:t xml:space="preserve">, </w:t>
      </w:r>
      <w:r w:rsidR="00822FFC">
        <w:rPr>
          <w:rFonts w:ascii="Arial" w:hAnsi="Arial" w:cs="Arial"/>
        </w:rPr>
        <w:t>der die</w:t>
      </w:r>
      <w:r w:rsidR="0000048A">
        <w:rPr>
          <w:rFonts w:ascii="Arial" w:hAnsi="Arial" w:cs="Arial"/>
        </w:rPr>
        <w:t xml:space="preserve"> </w:t>
      </w:r>
      <w:r w:rsidR="00B15C18">
        <w:rPr>
          <w:rFonts w:ascii="Arial" w:hAnsi="Arial" w:cs="Arial"/>
        </w:rPr>
        <w:t>bestehende</w:t>
      </w:r>
      <w:r w:rsidR="00822FFC">
        <w:rPr>
          <w:rFonts w:ascii="Arial" w:hAnsi="Arial" w:cs="Arial"/>
        </w:rPr>
        <w:t>n</w:t>
      </w:r>
      <w:r w:rsidR="00B15C18">
        <w:rPr>
          <w:rFonts w:ascii="Arial" w:hAnsi="Arial" w:cs="Arial"/>
        </w:rPr>
        <w:t xml:space="preserve"> </w:t>
      </w:r>
      <w:r w:rsidR="00386CAB">
        <w:rPr>
          <w:rFonts w:ascii="Arial" w:hAnsi="Arial" w:cs="Arial"/>
        </w:rPr>
        <w:t xml:space="preserve">Strukturen, </w:t>
      </w:r>
      <w:proofErr w:type="spellStart"/>
      <w:r w:rsidR="008A66B3">
        <w:rPr>
          <w:rFonts w:ascii="Arial" w:hAnsi="Arial" w:cs="Arial"/>
        </w:rPr>
        <w:t>das</w:t>
      </w:r>
      <w:proofErr w:type="spellEnd"/>
      <w:r w:rsidR="008A66B3">
        <w:rPr>
          <w:rFonts w:ascii="Arial" w:hAnsi="Arial" w:cs="Arial"/>
        </w:rPr>
        <w:t xml:space="preserve"> vorhandene Datenmaterial</w:t>
      </w:r>
      <w:r w:rsidR="003E1D1E">
        <w:rPr>
          <w:rFonts w:ascii="Arial" w:hAnsi="Arial" w:cs="Arial"/>
        </w:rPr>
        <w:t xml:space="preserve"> sowie</w:t>
      </w:r>
      <w:r w:rsidR="00B15C18">
        <w:rPr>
          <w:rFonts w:ascii="Arial" w:hAnsi="Arial" w:cs="Arial"/>
        </w:rPr>
        <w:t xml:space="preserve"> laufende Reform- und Pilotprojekte </w:t>
      </w:r>
      <w:r w:rsidR="003C7F40">
        <w:rPr>
          <w:rFonts w:ascii="Arial" w:hAnsi="Arial" w:cs="Arial"/>
        </w:rPr>
        <w:t>sachlich beschr</w:t>
      </w:r>
      <w:r w:rsidR="003E1D1E">
        <w:rPr>
          <w:rFonts w:ascii="Arial" w:hAnsi="Arial" w:cs="Arial"/>
        </w:rPr>
        <w:t>eiben wird.</w:t>
      </w:r>
      <w:r w:rsidR="003C7F40">
        <w:rPr>
          <w:rFonts w:ascii="Arial" w:hAnsi="Arial" w:cs="Arial"/>
        </w:rPr>
        <w:t xml:space="preserve"> </w:t>
      </w:r>
      <w:r w:rsidR="003E1D1E">
        <w:rPr>
          <w:rFonts w:ascii="Arial" w:hAnsi="Arial" w:cs="Arial"/>
        </w:rPr>
        <w:t xml:space="preserve">Die Erstellung dieses Berichtes </w:t>
      </w:r>
      <w:r w:rsidR="00640EF2">
        <w:rPr>
          <w:rFonts w:ascii="Arial" w:hAnsi="Arial" w:cs="Arial"/>
        </w:rPr>
        <w:t xml:space="preserve">liegt in den Händen </w:t>
      </w:r>
      <w:r w:rsidR="0099543F" w:rsidRPr="001525D1">
        <w:rPr>
          <w:rFonts w:ascii="Arial" w:hAnsi="Arial" w:cs="Arial"/>
        </w:rPr>
        <w:t>einer fachbereichsübergreifenden Arbeitsgruppe de</w:t>
      </w:r>
      <w:r w:rsidR="00AA30D5" w:rsidRPr="001525D1">
        <w:rPr>
          <w:rFonts w:ascii="Arial" w:hAnsi="Arial" w:cs="Arial"/>
        </w:rPr>
        <w:t xml:space="preserve">s </w:t>
      </w:r>
      <w:r w:rsidR="00BE29B2">
        <w:rPr>
          <w:rFonts w:ascii="Arial" w:hAnsi="Arial" w:cs="Arial"/>
        </w:rPr>
        <w:t>Ministeriums</w:t>
      </w:r>
      <w:r w:rsidR="00AA30D5" w:rsidRPr="001525D1">
        <w:rPr>
          <w:rFonts w:ascii="Arial" w:hAnsi="Arial" w:cs="Arial"/>
        </w:rPr>
        <w:t>.</w:t>
      </w:r>
      <w:r w:rsidR="00406AA5" w:rsidRPr="001525D1">
        <w:rPr>
          <w:rFonts w:ascii="Arial" w:hAnsi="Arial" w:cs="Arial"/>
        </w:rPr>
        <w:t xml:space="preserve"> </w:t>
      </w:r>
      <w:r w:rsidR="00942443">
        <w:rPr>
          <w:rFonts w:ascii="Arial" w:hAnsi="Arial" w:cs="Arial"/>
        </w:rPr>
        <w:t xml:space="preserve">Nach einer ersten Einschätzung der im Bericht publizierten </w:t>
      </w:r>
      <w:r w:rsidR="00555097">
        <w:rPr>
          <w:rFonts w:ascii="Arial" w:hAnsi="Arial" w:cs="Arial"/>
        </w:rPr>
        <w:t xml:space="preserve">Fakten, </w:t>
      </w:r>
      <w:r w:rsidR="0056706C">
        <w:rPr>
          <w:rFonts w:ascii="Arial" w:hAnsi="Arial" w:cs="Arial"/>
        </w:rPr>
        <w:t>wird sich i</w:t>
      </w:r>
      <w:r w:rsidR="00CB16D7" w:rsidRPr="001525D1">
        <w:rPr>
          <w:rFonts w:ascii="Arial" w:hAnsi="Arial" w:cs="Arial"/>
        </w:rPr>
        <w:t>m</w:t>
      </w:r>
      <w:r w:rsidR="00A30989" w:rsidRPr="001525D1">
        <w:rPr>
          <w:rFonts w:ascii="Arial" w:hAnsi="Arial" w:cs="Arial"/>
        </w:rPr>
        <w:t xml:space="preserve"> Mai diese</w:t>
      </w:r>
      <w:r w:rsidR="00AE77E0">
        <w:rPr>
          <w:rFonts w:ascii="Arial" w:hAnsi="Arial" w:cs="Arial"/>
        </w:rPr>
        <w:t>s</w:t>
      </w:r>
      <w:r w:rsidR="00A27D43" w:rsidRPr="001525D1">
        <w:rPr>
          <w:rFonts w:ascii="Arial" w:hAnsi="Arial" w:cs="Arial"/>
        </w:rPr>
        <w:t xml:space="preserve"> </w:t>
      </w:r>
      <w:r w:rsidR="006408EF" w:rsidRPr="001525D1">
        <w:rPr>
          <w:rFonts w:ascii="Arial" w:hAnsi="Arial" w:cs="Arial"/>
        </w:rPr>
        <w:t>J</w:t>
      </w:r>
      <w:r w:rsidR="00A30989" w:rsidRPr="001525D1">
        <w:rPr>
          <w:rFonts w:ascii="Arial" w:hAnsi="Arial" w:cs="Arial"/>
        </w:rPr>
        <w:t xml:space="preserve">ahres </w:t>
      </w:r>
      <w:r w:rsidR="0056706C">
        <w:rPr>
          <w:rFonts w:ascii="Arial" w:hAnsi="Arial" w:cs="Arial"/>
        </w:rPr>
        <w:t>das</w:t>
      </w:r>
      <w:r w:rsidR="00A30989" w:rsidRPr="001525D1">
        <w:rPr>
          <w:rFonts w:ascii="Arial" w:hAnsi="Arial" w:cs="Arial"/>
        </w:rPr>
        <w:t xml:space="preserve"> OECD</w:t>
      </w:r>
      <w:r w:rsidR="0056706C">
        <w:rPr>
          <w:rFonts w:ascii="Arial" w:hAnsi="Arial" w:cs="Arial"/>
        </w:rPr>
        <w:t>-Analystenteam</w:t>
      </w:r>
      <w:r w:rsidR="003121E9" w:rsidRPr="001525D1">
        <w:rPr>
          <w:rFonts w:ascii="Arial" w:hAnsi="Arial" w:cs="Arial"/>
        </w:rPr>
        <w:t xml:space="preserve"> </w:t>
      </w:r>
      <w:r w:rsidR="002A6EA2" w:rsidRPr="001525D1">
        <w:rPr>
          <w:rFonts w:ascii="Arial" w:hAnsi="Arial" w:cs="Arial"/>
        </w:rPr>
        <w:t>ein eigenes Bild von unserer Schullandschaft machen</w:t>
      </w:r>
      <w:r w:rsidR="00A67BC7" w:rsidRPr="001525D1">
        <w:rPr>
          <w:rFonts w:ascii="Arial" w:hAnsi="Arial" w:cs="Arial"/>
        </w:rPr>
        <w:t xml:space="preserve"> und </w:t>
      </w:r>
      <w:r w:rsidR="005E409C" w:rsidRPr="001525D1">
        <w:rPr>
          <w:rFonts w:ascii="Arial" w:hAnsi="Arial" w:cs="Arial"/>
        </w:rPr>
        <w:t xml:space="preserve">das Gespräch </w:t>
      </w:r>
      <w:r w:rsidR="00675A11" w:rsidRPr="001525D1">
        <w:rPr>
          <w:rFonts w:ascii="Arial" w:hAnsi="Arial" w:cs="Arial"/>
        </w:rPr>
        <w:t>mit einer Reihe von Bildungsakteuren suchen.</w:t>
      </w:r>
      <w:r w:rsidR="001B42D6" w:rsidRPr="001525D1">
        <w:rPr>
          <w:rFonts w:ascii="Arial" w:hAnsi="Arial" w:cs="Arial"/>
        </w:rPr>
        <w:t xml:space="preserve"> Für den Frühherbst e</w:t>
      </w:r>
      <w:r w:rsidR="00A27D43" w:rsidRPr="001525D1">
        <w:rPr>
          <w:rFonts w:ascii="Arial" w:hAnsi="Arial" w:cs="Arial"/>
        </w:rPr>
        <w:t>r</w:t>
      </w:r>
      <w:r w:rsidR="001B42D6" w:rsidRPr="001525D1">
        <w:rPr>
          <w:rFonts w:ascii="Arial" w:hAnsi="Arial" w:cs="Arial"/>
        </w:rPr>
        <w:t>warten wir dann e</w:t>
      </w:r>
      <w:r w:rsidR="00D271AD" w:rsidRPr="001525D1">
        <w:rPr>
          <w:rFonts w:ascii="Arial" w:hAnsi="Arial" w:cs="Arial"/>
        </w:rPr>
        <w:t xml:space="preserve">rste </w:t>
      </w:r>
      <w:r w:rsidR="00AE77E0">
        <w:rPr>
          <w:rFonts w:ascii="Arial" w:hAnsi="Arial" w:cs="Arial"/>
        </w:rPr>
        <w:t xml:space="preserve">konkrete </w:t>
      </w:r>
      <w:r w:rsidR="00CB58CD" w:rsidRPr="001525D1">
        <w:rPr>
          <w:rFonts w:ascii="Arial" w:hAnsi="Arial" w:cs="Arial"/>
        </w:rPr>
        <w:t xml:space="preserve">Analyseergebnisse. </w:t>
      </w:r>
    </w:p>
    <w:p w14:paraId="1C6FE78D" w14:textId="77777777" w:rsidR="00200F51" w:rsidRDefault="00200F51" w:rsidP="00036B97">
      <w:pPr>
        <w:pStyle w:val="Standard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74376886" w14:textId="77777777" w:rsidR="00BB7D2E" w:rsidRDefault="009B6F63" w:rsidP="00036B97">
      <w:pPr>
        <w:pStyle w:val="Standard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Für</w:t>
      </w:r>
      <w:r w:rsidR="00CB58CD" w:rsidRPr="001525D1">
        <w:rPr>
          <w:rFonts w:ascii="Arial" w:hAnsi="Arial" w:cs="Arial"/>
        </w:rPr>
        <w:t xml:space="preserve"> Dezember </w:t>
      </w:r>
      <w:r>
        <w:rPr>
          <w:rFonts w:ascii="Arial" w:hAnsi="Arial" w:cs="Arial"/>
        </w:rPr>
        <w:t>diese</w:t>
      </w:r>
      <w:r w:rsidR="004925C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Jahres </w:t>
      </w:r>
      <w:r w:rsidR="00B64610" w:rsidRPr="001525D1">
        <w:rPr>
          <w:rFonts w:ascii="Arial" w:hAnsi="Arial" w:cs="Arial"/>
        </w:rPr>
        <w:t xml:space="preserve">ist geplant, im Rahmen eines erneuten </w:t>
      </w:r>
      <w:r w:rsidR="00B827EB">
        <w:rPr>
          <w:rFonts w:ascii="Arial" w:hAnsi="Arial" w:cs="Arial"/>
        </w:rPr>
        <w:t xml:space="preserve">öffentlichen </w:t>
      </w:r>
      <w:r w:rsidR="00B64610" w:rsidRPr="001525D1">
        <w:rPr>
          <w:rFonts w:ascii="Arial" w:hAnsi="Arial" w:cs="Arial"/>
        </w:rPr>
        <w:t>„Zukunftsforums Bildung“</w:t>
      </w:r>
      <w:r w:rsidR="004528DF" w:rsidRPr="001525D1">
        <w:rPr>
          <w:rFonts w:ascii="Arial" w:hAnsi="Arial" w:cs="Arial"/>
        </w:rPr>
        <w:t xml:space="preserve"> </w:t>
      </w:r>
      <w:r w:rsidR="00B64610" w:rsidRPr="001525D1">
        <w:rPr>
          <w:rFonts w:ascii="Arial" w:hAnsi="Arial" w:cs="Arial"/>
        </w:rPr>
        <w:t>die Analyseergebnisse</w:t>
      </w:r>
      <w:r w:rsidR="00E02CA4" w:rsidRPr="001525D1">
        <w:rPr>
          <w:rFonts w:ascii="Arial" w:hAnsi="Arial" w:cs="Arial"/>
        </w:rPr>
        <w:t xml:space="preserve"> </w:t>
      </w:r>
      <w:r w:rsidR="00AE77E0">
        <w:rPr>
          <w:rFonts w:ascii="Arial" w:hAnsi="Arial" w:cs="Arial"/>
        </w:rPr>
        <w:t xml:space="preserve">in Gänze </w:t>
      </w:r>
      <w:r w:rsidR="00E02CA4" w:rsidRPr="001525D1">
        <w:rPr>
          <w:rFonts w:ascii="Arial" w:hAnsi="Arial" w:cs="Arial"/>
        </w:rPr>
        <w:t>vorzustellen</w:t>
      </w:r>
      <w:r w:rsidR="00036B97">
        <w:rPr>
          <w:rFonts w:ascii="Arial" w:hAnsi="Arial" w:cs="Arial"/>
        </w:rPr>
        <w:t xml:space="preserve">. </w:t>
      </w:r>
      <w:r w:rsidR="00AE207E">
        <w:rPr>
          <w:rFonts w:ascii="Arial" w:hAnsi="Arial" w:cs="Arial"/>
        </w:rPr>
        <w:t xml:space="preserve"> </w:t>
      </w:r>
    </w:p>
    <w:p w14:paraId="1C5FD3DA" w14:textId="77777777" w:rsidR="00BB7D2E" w:rsidRDefault="00BB7D2E" w:rsidP="00036B97">
      <w:pPr>
        <w:pStyle w:val="Standard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428CBC45" w14:textId="6A8FCC6C" w:rsidR="00036B97" w:rsidRDefault="00036B97" w:rsidP="00036B97">
      <w:pPr>
        <w:pStyle w:val="Standard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 w:rsidRPr="001525D1">
        <w:rPr>
          <w:rFonts w:ascii="Arial" w:hAnsi="Arial" w:cs="Arial"/>
        </w:rPr>
        <w:t>D</w:t>
      </w:r>
      <w:r w:rsidR="008B00ED">
        <w:rPr>
          <w:rFonts w:ascii="Arial" w:hAnsi="Arial" w:cs="Arial"/>
        </w:rPr>
        <w:t>er</w:t>
      </w:r>
      <w:r w:rsidRPr="001525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1525D1">
        <w:rPr>
          <w:rFonts w:ascii="Arial" w:hAnsi="Arial" w:cs="Arial"/>
        </w:rPr>
        <w:t>rgebnis</w:t>
      </w:r>
      <w:r w:rsidR="008B00ED">
        <w:rPr>
          <w:rFonts w:ascii="Arial" w:hAnsi="Arial" w:cs="Arial"/>
        </w:rPr>
        <w:t>bericht der OECD</w:t>
      </w:r>
      <w:r w:rsidRPr="001525D1">
        <w:rPr>
          <w:rFonts w:ascii="Arial" w:hAnsi="Arial" w:cs="Arial"/>
        </w:rPr>
        <w:t xml:space="preserve"> </w:t>
      </w:r>
      <w:r w:rsidR="00BB7D2E">
        <w:rPr>
          <w:rFonts w:ascii="Arial" w:hAnsi="Arial" w:cs="Arial"/>
        </w:rPr>
        <w:t>wird</w:t>
      </w:r>
      <w:r w:rsidRPr="001525D1">
        <w:rPr>
          <w:rFonts w:ascii="Arial" w:hAnsi="Arial" w:cs="Arial"/>
        </w:rPr>
        <w:t xml:space="preserve"> in Kombination mit den Erkenntnissen aus de</w:t>
      </w:r>
      <w:r w:rsidR="002F6A88">
        <w:rPr>
          <w:rFonts w:ascii="Arial" w:hAnsi="Arial" w:cs="Arial"/>
        </w:rPr>
        <w:t xml:space="preserve">r Erhebung des Meinungsbildes </w:t>
      </w:r>
      <w:r w:rsidRPr="001525D1">
        <w:rPr>
          <w:rFonts w:ascii="Arial" w:hAnsi="Arial" w:cs="Arial"/>
        </w:rPr>
        <w:t xml:space="preserve">eine solide Grundlage </w:t>
      </w:r>
      <w:r w:rsidR="00BB7D2E">
        <w:rPr>
          <w:rFonts w:ascii="Arial" w:hAnsi="Arial" w:cs="Arial"/>
        </w:rPr>
        <w:t xml:space="preserve">bilden </w:t>
      </w:r>
      <w:r w:rsidRPr="001525D1">
        <w:rPr>
          <w:rFonts w:ascii="Arial" w:hAnsi="Arial" w:cs="Arial"/>
        </w:rPr>
        <w:t>für die anschließende Erarbeitung einer Gesamtvision</w:t>
      </w:r>
      <w:r w:rsidR="002B5680">
        <w:rPr>
          <w:rFonts w:ascii="Arial" w:hAnsi="Arial" w:cs="Arial"/>
        </w:rPr>
        <w:t xml:space="preserve"> für unser Bildungswesen</w:t>
      </w:r>
      <w:r w:rsidR="00787923">
        <w:rPr>
          <w:rFonts w:ascii="Arial" w:hAnsi="Arial" w:cs="Arial"/>
        </w:rPr>
        <w:t xml:space="preserve">, die </w:t>
      </w:r>
      <w:r w:rsidR="002B5680">
        <w:rPr>
          <w:rFonts w:ascii="Arial" w:hAnsi="Arial" w:cs="Arial"/>
        </w:rPr>
        <w:t>nur im Dialog mit allen Bildungsakteuren gelingen</w:t>
      </w:r>
      <w:r w:rsidR="00787923">
        <w:rPr>
          <w:rFonts w:ascii="Arial" w:hAnsi="Arial" w:cs="Arial"/>
        </w:rPr>
        <w:t xml:space="preserve"> kann</w:t>
      </w:r>
      <w:r w:rsidR="002B5680">
        <w:rPr>
          <w:rFonts w:ascii="Arial" w:hAnsi="Arial" w:cs="Arial"/>
        </w:rPr>
        <w:t>.</w:t>
      </w:r>
      <w:r w:rsidR="00787923">
        <w:rPr>
          <w:rFonts w:ascii="Arial" w:hAnsi="Arial" w:cs="Arial"/>
        </w:rPr>
        <w:t xml:space="preserve"> </w:t>
      </w:r>
    </w:p>
    <w:p w14:paraId="69E95770" w14:textId="77777777" w:rsidR="00961576" w:rsidRPr="001525D1" w:rsidRDefault="00961576" w:rsidP="00036B97">
      <w:pPr>
        <w:pStyle w:val="Standard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72544578" w14:textId="77777777" w:rsidR="001136DD" w:rsidRPr="007A628D" w:rsidRDefault="001136DD" w:rsidP="001136DD">
      <w:pPr>
        <w:spacing w:line="480" w:lineRule="auto"/>
        <w:rPr>
          <w:rFonts w:ascii="Arial" w:hAnsi="Arial" w:cs="Arial"/>
        </w:rPr>
      </w:pPr>
      <w:r w:rsidRPr="007A628D">
        <w:rPr>
          <w:rFonts w:ascii="Arial" w:hAnsi="Arial" w:cs="Arial"/>
        </w:rPr>
        <w:t>Ich dank</w:t>
      </w:r>
      <w:r>
        <w:rPr>
          <w:rFonts w:ascii="Arial" w:hAnsi="Arial" w:cs="Arial"/>
        </w:rPr>
        <w:t>e Ihnen für Ihre Aufmerksamkeit!</w:t>
      </w:r>
    </w:p>
    <w:p w14:paraId="4D38D387" w14:textId="7A6988D1" w:rsidR="00872031" w:rsidRPr="007A628D" w:rsidRDefault="00872031" w:rsidP="00D8343E">
      <w:pPr>
        <w:spacing w:line="480" w:lineRule="auto"/>
        <w:jc w:val="both"/>
        <w:rPr>
          <w:rFonts w:ascii="Arial" w:hAnsi="Arial" w:cs="Arial"/>
        </w:rPr>
      </w:pPr>
    </w:p>
    <w:sectPr w:rsidR="00872031" w:rsidRPr="007A628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26AC4" w14:textId="77777777" w:rsidR="00B90329" w:rsidRDefault="00B90329" w:rsidP="0078235D">
      <w:r>
        <w:separator/>
      </w:r>
    </w:p>
  </w:endnote>
  <w:endnote w:type="continuationSeparator" w:id="0">
    <w:p w14:paraId="7C8E011B" w14:textId="77777777" w:rsidR="00B90329" w:rsidRDefault="00B90329" w:rsidP="0078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2622708"/>
      <w:docPartObj>
        <w:docPartGallery w:val="Page Numbers (Bottom of Page)"/>
        <w:docPartUnique/>
      </w:docPartObj>
    </w:sdtPr>
    <w:sdtEndPr/>
    <w:sdtContent>
      <w:p w14:paraId="0CA2FFD2" w14:textId="77777777" w:rsidR="0078235D" w:rsidRDefault="0078235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1AF">
          <w:rPr>
            <w:noProof/>
          </w:rPr>
          <w:t>1</w:t>
        </w:r>
        <w:r>
          <w:fldChar w:fldCharType="end"/>
        </w:r>
      </w:p>
    </w:sdtContent>
  </w:sdt>
  <w:p w14:paraId="643CCC11" w14:textId="77777777" w:rsidR="0078235D" w:rsidRDefault="007823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55AE3" w14:textId="77777777" w:rsidR="00B90329" w:rsidRDefault="00B90329" w:rsidP="0078235D">
      <w:r>
        <w:separator/>
      </w:r>
    </w:p>
  </w:footnote>
  <w:footnote w:type="continuationSeparator" w:id="0">
    <w:p w14:paraId="6B737A36" w14:textId="77777777" w:rsidR="00B90329" w:rsidRDefault="00B90329" w:rsidP="0078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C3C"/>
    <w:multiLevelType w:val="multilevel"/>
    <w:tmpl w:val="10980E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070593"/>
    <w:multiLevelType w:val="hybridMultilevel"/>
    <w:tmpl w:val="0F6C21F6"/>
    <w:lvl w:ilvl="0" w:tplc="33E09DFC">
      <w:start w:val="1"/>
      <w:numFmt w:val="decimal"/>
      <w:lvlText w:val="%1."/>
      <w:lvlJc w:val="left"/>
      <w:pPr>
        <w:ind w:left="5464" w:hanging="360"/>
      </w:pPr>
      <w:rPr>
        <w:b/>
        <w:i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6402" w:hanging="360"/>
      </w:pPr>
    </w:lvl>
    <w:lvl w:ilvl="2" w:tplc="0407001B">
      <w:start w:val="1"/>
      <w:numFmt w:val="lowerRoman"/>
      <w:lvlText w:val="%3."/>
      <w:lvlJc w:val="right"/>
      <w:pPr>
        <w:ind w:left="7122" w:hanging="180"/>
      </w:pPr>
    </w:lvl>
    <w:lvl w:ilvl="3" w:tplc="0407000F">
      <w:start w:val="1"/>
      <w:numFmt w:val="decimal"/>
      <w:lvlText w:val="%4."/>
      <w:lvlJc w:val="left"/>
      <w:pPr>
        <w:ind w:left="7842" w:hanging="360"/>
      </w:pPr>
    </w:lvl>
    <w:lvl w:ilvl="4" w:tplc="04070019">
      <w:start w:val="1"/>
      <w:numFmt w:val="lowerLetter"/>
      <w:lvlText w:val="%5."/>
      <w:lvlJc w:val="left"/>
      <w:pPr>
        <w:ind w:left="8562" w:hanging="360"/>
      </w:pPr>
    </w:lvl>
    <w:lvl w:ilvl="5" w:tplc="0407001B">
      <w:start w:val="1"/>
      <w:numFmt w:val="lowerRoman"/>
      <w:lvlText w:val="%6."/>
      <w:lvlJc w:val="right"/>
      <w:pPr>
        <w:ind w:left="9282" w:hanging="180"/>
      </w:pPr>
    </w:lvl>
    <w:lvl w:ilvl="6" w:tplc="0407000F">
      <w:start w:val="1"/>
      <w:numFmt w:val="decimal"/>
      <w:lvlText w:val="%7."/>
      <w:lvlJc w:val="left"/>
      <w:pPr>
        <w:ind w:left="10002" w:hanging="360"/>
      </w:pPr>
    </w:lvl>
    <w:lvl w:ilvl="7" w:tplc="04070019">
      <w:start w:val="1"/>
      <w:numFmt w:val="lowerLetter"/>
      <w:lvlText w:val="%8."/>
      <w:lvlJc w:val="left"/>
      <w:pPr>
        <w:ind w:left="10722" w:hanging="360"/>
      </w:pPr>
    </w:lvl>
    <w:lvl w:ilvl="8" w:tplc="0407001B">
      <w:start w:val="1"/>
      <w:numFmt w:val="lowerRoman"/>
      <w:lvlText w:val="%9."/>
      <w:lvlJc w:val="right"/>
      <w:pPr>
        <w:ind w:left="11442" w:hanging="180"/>
      </w:pPr>
    </w:lvl>
  </w:abstractNum>
  <w:abstractNum w:abstractNumId="2" w15:restartNumberingAfterBreak="0">
    <w:nsid w:val="03A743FA"/>
    <w:multiLevelType w:val="hybridMultilevel"/>
    <w:tmpl w:val="202C87C0"/>
    <w:lvl w:ilvl="0" w:tplc="70002786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267C6"/>
    <w:multiLevelType w:val="hybridMultilevel"/>
    <w:tmpl w:val="C2BADBD4"/>
    <w:lvl w:ilvl="0" w:tplc="7D8E45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D4B77"/>
    <w:multiLevelType w:val="hybridMultilevel"/>
    <w:tmpl w:val="5560D1E6"/>
    <w:lvl w:ilvl="0" w:tplc="E3E8ED2C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35"/>
    <w:rsid w:val="0000048A"/>
    <w:rsid w:val="00003FFF"/>
    <w:rsid w:val="0001503D"/>
    <w:rsid w:val="00017C1B"/>
    <w:rsid w:val="00021E7D"/>
    <w:rsid w:val="00024AB4"/>
    <w:rsid w:val="00030771"/>
    <w:rsid w:val="00036B97"/>
    <w:rsid w:val="000543B5"/>
    <w:rsid w:val="000561F0"/>
    <w:rsid w:val="0006183A"/>
    <w:rsid w:val="00087A90"/>
    <w:rsid w:val="0009611F"/>
    <w:rsid w:val="000C2F55"/>
    <w:rsid w:val="000E1FA4"/>
    <w:rsid w:val="000F780E"/>
    <w:rsid w:val="00101585"/>
    <w:rsid w:val="001136DD"/>
    <w:rsid w:val="00137C7E"/>
    <w:rsid w:val="001525D1"/>
    <w:rsid w:val="00174431"/>
    <w:rsid w:val="00177B72"/>
    <w:rsid w:val="001811E4"/>
    <w:rsid w:val="00193725"/>
    <w:rsid w:val="001B42D6"/>
    <w:rsid w:val="001C23C2"/>
    <w:rsid w:val="001F4B56"/>
    <w:rsid w:val="00200F51"/>
    <w:rsid w:val="002056ED"/>
    <w:rsid w:val="00205DCE"/>
    <w:rsid w:val="00217C63"/>
    <w:rsid w:val="00232E19"/>
    <w:rsid w:val="00244F95"/>
    <w:rsid w:val="0025628C"/>
    <w:rsid w:val="0026129A"/>
    <w:rsid w:val="002704F4"/>
    <w:rsid w:val="002A6EA2"/>
    <w:rsid w:val="002B5680"/>
    <w:rsid w:val="002C3C82"/>
    <w:rsid w:val="002E0A5C"/>
    <w:rsid w:val="002F6A88"/>
    <w:rsid w:val="002F6C07"/>
    <w:rsid w:val="00302E63"/>
    <w:rsid w:val="00303ED5"/>
    <w:rsid w:val="00307A9C"/>
    <w:rsid w:val="003121E9"/>
    <w:rsid w:val="003342AD"/>
    <w:rsid w:val="00335AF6"/>
    <w:rsid w:val="00363192"/>
    <w:rsid w:val="003841E8"/>
    <w:rsid w:val="00386CAB"/>
    <w:rsid w:val="003A0F35"/>
    <w:rsid w:val="003B4335"/>
    <w:rsid w:val="003C6410"/>
    <w:rsid w:val="003C7F40"/>
    <w:rsid w:val="003E1D1E"/>
    <w:rsid w:val="00406AA5"/>
    <w:rsid w:val="00410FF4"/>
    <w:rsid w:val="00421691"/>
    <w:rsid w:val="0042533F"/>
    <w:rsid w:val="0042707B"/>
    <w:rsid w:val="0043778C"/>
    <w:rsid w:val="004464DE"/>
    <w:rsid w:val="004528DF"/>
    <w:rsid w:val="0049225A"/>
    <w:rsid w:val="004925C1"/>
    <w:rsid w:val="004A2C2F"/>
    <w:rsid w:val="004A5FFA"/>
    <w:rsid w:val="00525776"/>
    <w:rsid w:val="00537EC2"/>
    <w:rsid w:val="00544C6C"/>
    <w:rsid w:val="00547B59"/>
    <w:rsid w:val="00555097"/>
    <w:rsid w:val="0056706C"/>
    <w:rsid w:val="00575469"/>
    <w:rsid w:val="0057704A"/>
    <w:rsid w:val="00577097"/>
    <w:rsid w:val="005A1755"/>
    <w:rsid w:val="005A22E4"/>
    <w:rsid w:val="005A4203"/>
    <w:rsid w:val="005A68CD"/>
    <w:rsid w:val="005E409C"/>
    <w:rsid w:val="005E5500"/>
    <w:rsid w:val="00600214"/>
    <w:rsid w:val="006077A1"/>
    <w:rsid w:val="0061488B"/>
    <w:rsid w:val="00630A6C"/>
    <w:rsid w:val="006408EF"/>
    <w:rsid w:val="00640EF2"/>
    <w:rsid w:val="0066126B"/>
    <w:rsid w:val="00675A11"/>
    <w:rsid w:val="006A54CC"/>
    <w:rsid w:val="006E0891"/>
    <w:rsid w:val="006F657D"/>
    <w:rsid w:val="007036B0"/>
    <w:rsid w:val="00755A51"/>
    <w:rsid w:val="00756E9D"/>
    <w:rsid w:val="007628AB"/>
    <w:rsid w:val="00776F68"/>
    <w:rsid w:val="0078235D"/>
    <w:rsid w:val="00786E96"/>
    <w:rsid w:val="00787923"/>
    <w:rsid w:val="007A08FA"/>
    <w:rsid w:val="007A628D"/>
    <w:rsid w:val="007A6F58"/>
    <w:rsid w:val="007E58B3"/>
    <w:rsid w:val="00822FFC"/>
    <w:rsid w:val="00827770"/>
    <w:rsid w:val="00834573"/>
    <w:rsid w:val="00872031"/>
    <w:rsid w:val="008853C2"/>
    <w:rsid w:val="008861E1"/>
    <w:rsid w:val="00893195"/>
    <w:rsid w:val="008A4F15"/>
    <w:rsid w:val="008A66B3"/>
    <w:rsid w:val="008B00ED"/>
    <w:rsid w:val="008C4AD6"/>
    <w:rsid w:val="009000C0"/>
    <w:rsid w:val="00911821"/>
    <w:rsid w:val="00922566"/>
    <w:rsid w:val="00942443"/>
    <w:rsid w:val="00945A42"/>
    <w:rsid w:val="0095344C"/>
    <w:rsid w:val="0095401C"/>
    <w:rsid w:val="009548CC"/>
    <w:rsid w:val="00955618"/>
    <w:rsid w:val="0095696C"/>
    <w:rsid w:val="00961576"/>
    <w:rsid w:val="00993377"/>
    <w:rsid w:val="00994838"/>
    <w:rsid w:val="0099543F"/>
    <w:rsid w:val="009A1510"/>
    <w:rsid w:val="009A7F19"/>
    <w:rsid w:val="009B6F63"/>
    <w:rsid w:val="009C1543"/>
    <w:rsid w:val="009C5AC1"/>
    <w:rsid w:val="009C7189"/>
    <w:rsid w:val="009D090A"/>
    <w:rsid w:val="009E1C1E"/>
    <w:rsid w:val="00A26AF1"/>
    <w:rsid w:val="00A27D43"/>
    <w:rsid w:val="00A30989"/>
    <w:rsid w:val="00A32241"/>
    <w:rsid w:val="00A4047F"/>
    <w:rsid w:val="00A61634"/>
    <w:rsid w:val="00A67BC7"/>
    <w:rsid w:val="00A940BD"/>
    <w:rsid w:val="00AA30D5"/>
    <w:rsid w:val="00AA7996"/>
    <w:rsid w:val="00AB1D1B"/>
    <w:rsid w:val="00AE207E"/>
    <w:rsid w:val="00AE4BB9"/>
    <w:rsid w:val="00AE6027"/>
    <w:rsid w:val="00AE77E0"/>
    <w:rsid w:val="00B00CC8"/>
    <w:rsid w:val="00B00DE6"/>
    <w:rsid w:val="00B15C18"/>
    <w:rsid w:val="00B578EA"/>
    <w:rsid w:val="00B64610"/>
    <w:rsid w:val="00B705EC"/>
    <w:rsid w:val="00B827EB"/>
    <w:rsid w:val="00B901AF"/>
    <w:rsid w:val="00B90329"/>
    <w:rsid w:val="00B958E2"/>
    <w:rsid w:val="00BB6692"/>
    <w:rsid w:val="00BB7D2E"/>
    <w:rsid w:val="00BD3393"/>
    <w:rsid w:val="00BD52F8"/>
    <w:rsid w:val="00BE29B2"/>
    <w:rsid w:val="00BE6D97"/>
    <w:rsid w:val="00BF0296"/>
    <w:rsid w:val="00C503B9"/>
    <w:rsid w:val="00C9743B"/>
    <w:rsid w:val="00C97E06"/>
    <w:rsid w:val="00CB16D7"/>
    <w:rsid w:val="00CB58CD"/>
    <w:rsid w:val="00CC426C"/>
    <w:rsid w:val="00CC7B22"/>
    <w:rsid w:val="00CE5BFE"/>
    <w:rsid w:val="00D03E53"/>
    <w:rsid w:val="00D24F50"/>
    <w:rsid w:val="00D271AD"/>
    <w:rsid w:val="00D31ADE"/>
    <w:rsid w:val="00D56D34"/>
    <w:rsid w:val="00D57593"/>
    <w:rsid w:val="00D70EBF"/>
    <w:rsid w:val="00D8343E"/>
    <w:rsid w:val="00DA6E61"/>
    <w:rsid w:val="00DB2A58"/>
    <w:rsid w:val="00DC28E6"/>
    <w:rsid w:val="00DE3C00"/>
    <w:rsid w:val="00DF2163"/>
    <w:rsid w:val="00E02CA4"/>
    <w:rsid w:val="00E16BE8"/>
    <w:rsid w:val="00E318D4"/>
    <w:rsid w:val="00E32913"/>
    <w:rsid w:val="00E35919"/>
    <w:rsid w:val="00E528A2"/>
    <w:rsid w:val="00E52B87"/>
    <w:rsid w:val="00E60403"/>
    <w:rsid w:val="00E77EE2"/>
    <w:rsid w:val="00E84B15"/>
    <w:rsid w:val="00E8527E"/>
    <w:rsid w:val="00E968DF"/>
    <w:rsid w:val="00EA09D1"/>
    <w:rsid w:val="00EA5E25"/>
    <w:rsid w:val="00EB2138"/>
    <w:rsid w:val="00EF0C26"/>
    <w:rsid w:val="00F16CFD"/>
    <w:rsid w:val="00F31727"/>
    <w:rsid w:val="00F51130"/>
    <w:rsid w:val="00F55446"/>
    <w:rsid w:val="00F652F7"/>
    <w:rsid w:val="00F80A9D"/>
    <w:rsid w:val="00F84D9A"/>
    <w:rsid w:val="00F97F29"/>
    <w:rsid w:val="00FA0B7B"/>
    <w:rsid w:val="00FB6775"/>
    <w:rsid w:val="00FC4420"/>
    <w:rsid w:val="00FD6D37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BAF6F"/>
  <w15:docId w15:val="{8B6A9771-1CE6-4CD3-9850-245C5121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01503D"/>
    <w:rPr>
      <w:sz w:val="16"/>
      <w:szCs w:val="16"/>
    </w:rPr>
  </w:style>
  <w:style w:type="paragraph" w:styleId="Kommentartext">
    <w:name w:val="annotation text"/>
    <w:basedOn w:val="Standard"/>
    <w:semiHidden/>
    <w:rsid w:val="0001503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03D"/>
    <w:rPr>
      <w:b/>
      <w:bCs/>
    </w:rPr>
  </w:style>
  <w:style w:type="paragraph" w:styleId="Sprechblasentext">
    <w:name w:val="Balloon Text"/>
    <w:basedOn w:val="Standard"/>
    <w:semiHidden/>
    <w:rsid w:val="000150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823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8235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823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235D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35919"/>
    <w:pPr>
      <w:spacing w:after="160" w:line="256" w:lineRule="auto"/>
      <w:ind w:left="720"/>
      <w:contextualSpacing/>
    </w:pPr>
    <w:rPr>
      <w:rFonts w:ascii="Verdana" w:eastAsiaTheme="minorHAnsi" w:hAnsi="Verdana" w:cstheme="minorBidi"/>
      <w:sz w:val="20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AE4BB9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AE4BB9"/>
  </w:style>
  <w:style w:type="paragraph" w:styleId="StandardWeb">
    <w:name w:val="Normal (Web)"/>
    <w:basedOn w:val="Standard"/>
    <w:uiPriority w:val="99"/>
    <w:unhideWhenUsed/>
    <w:rsid w:val="00CC42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45C1937F4EB543926CC08CC80A6015" ma:contentTypeVersion="16" ma:contentTypeDescription="Ein neues Dokument erstellen." ma:contentTypeScope="" ma:versionID="7349645a02b52565f9adc67e10082ec1">
  <xsd:schema xmlns:xsd="http://www.w3.org/2001/XMLSchema" xmlns:xs="http://www.w3.org/2001/XMLSchema" xmlns:p="http://schemas.microsoft.com/office/2006/metadata/properties" xmlns:ns2="31dd0bfc-d02a-4bd4-b026-72bd964b8b31" xmlns:ns3="3a63f6d8-cf0e-4786-bc9a-5597ac478059" targetNamespace="http://schemas.microsoft.com/office/2006/metadata/properties" ma:root="true" ma:fieldsID="d561690e83dcad35d74752d7be7ee82f" ns2:_="" ns3:_="">
    <xsd:import namespace="31dd0bfc-d02a-4bd4-b026-72bd964b8b31"/>
    <xsd:import namespace="3a63f6d8-cf0e-4786-bc9a-5597ac478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d0bfc-d02a-4bd4-b026-72bd964b8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0a49b16-8cd5-4489-8cd3-8a71803b3d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3f6d8-cf0e-4786-bc9a-5597ac478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0e6721-4fe8-4686-a99c-f00a44393e92}" ma:internalName="TaxCatchAll" ma:showField="CatchAllData" ma:web="3a63f6d8-cf0e-4786-bc9a-5597ac4780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63f6d8-cf0e-4786-bc9a-5597ac478059" xsi:nil="true"/>
    <lcf76f155ced4ddcb4097134ff3c332f xmlns="31dd0bfc-d02a-4bd4-b026-72bd964b8b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27DF67-4DC3-4076-A008-B5936E03BA73}"/>
</file>

<file path=customXml/itemProps2.xml><?xml version="1.0" encoding="utf-8"?>
<ds:datastoreItem xmlns:ds="http://schemas.openxmlformats.org/officeDocument/2006/customXml" ds:itemID="{A90CD99D-58F5-4965-A8BF-A6F54763D885}"/>
</file>

<file path=customXml/itemProps3.xml><?xml version="1.0" encoding="utf-8"?>
<ds:datastoreItem xmlns:ds="http://schemas.openxmlformats.org/officeDocument/2006/customXml" ds:itemID="{9BA6F33D-FCB0-47D7-BF44-0A13839ED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Herr Präsident,</vt:lpstr>
    </vt:vector>
  </TitlesOfParts>
  <Company>MDG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Präsident,</dc:title>
  <dc:creator>cremera</dc:creator>
  <cp:lastModifiedBy>Pommé, Michèle</cp:lastModifiedBy>
  <cp:revision>12</cp:revision>
  <cp:lastPrinted>2019-01-23T15:35:00Z</cp:lastPrinted>
  <dcterms:created xsi:type="dcterms:W3CDTF">2021-02-02T15:38:00Z</dcterms:created>
  <dcterms:modified xsi:type="dcterms:W3CDTF">2021-02-02T15:47:00Z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0x0101006C45C1937F4EB543926CC08CC80A6015</vt:lpwstr>
  </property>
</Properties>
</file>