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E2929" w14:textId="33761C34" w:rsidR="00C97E06" w:rsidRPr="00C97E06" w:rsidRDefault="002C32B5" w:rsidP="00C97E06">
      <w:pPr>
        <w:jc w:val="center"/>
        <w:rPr>
          <w:rFonts w:ascii="Verdana" w:hAnsi="Verdana"/>
          <w:b/>
          <w:i/>
          <w:sz w:val="20"/>
          <w:szCs w:val="20"/>
        </w:rPr>
      </w:pPr>
      <w:r>
        <w:rPr>
          <w:rFonts w:ascii="Verdana" w:hAnsi="Verdana"/>
          <w:b/>
          <w:i/>
          <w:sz w:val="20"/>
          <w:szCs w:val="20"/>
        </w:rPr>
        <w:t>Lydia KLINKENBERG, Mi</w:t>
      </w:r>
      <w:r w:rsidR="00C97E06" w:rsidRPr="00C97E06">
        <w:rPr>
          <w:rFonts w:ascii="Verdana" w:hAnsi="Verdana"/>
          <w:b/>
          <w:i/>
          <w:sz w:val="20"/>
          <w:szCs w:val="20"/>
        </w:rPr>
        <w:t>nister</w:t>
      </w:r>
      <w:r>
        <w:rPr>
          <w:rFonts w:ascii="Verdana" w:hAnsi="Verdana"/>
          <w:b/>
          <w:i/>
          <w:sz w:val="20"/>
          <w:szCs w:val="20"/>
        </w:rPr>
        <w:t>in</w:t>
      </w:r>
      <w:r w:rsidR="00C97E06" w:rsidRPr="00C97E06">
        <w:rPr>
          <w:rFonts w:ascii="Verdana" w:hAnsi="Verdana"/>
          <w:b/>
          <w:i/>
          <w:sz w:val="20"/>
          <w:szCs w:val="20"/>
        </w:rPr>
        <w:t xml:space="preserve"> für </w:t>
      </w:r>
      <w:r w:rsidR="00547B59">
        <w:rPr>
          <w:rFonts w:ascii="Verdana" w:hAnsi="Verdana"/>
          <w:b/>
          <w:i/>
          <w:sz w:val="20"/>
          <w:szCs w:val="20"/>
        </w:rPr>
        <w:t>Bildung</w:t>
      </w:r>
      <w:r w:rsidR="008C0A16">
        <w:rPr>
          <w:rFonts w:ascii="Verdana" w:hAnsi="Verdana"/>
          <w:b/>
          <w:i/>
          <w:sz w:val="20"/>
          <w:szCs w:val="20"/>
        </w:rPr>
        <w:t>,</w:t>
      </w:r>
      <w:r w:rsidR="00547B59">
        <w:rPr>
          <w:rFonts w:ascii="Verdana" w:hAnsi="Verdana"/>
          <w:b/>
          <w:i/>
          <w:sz w:val="20"/>
          <w:szCs w:val="20"/>
        </w:rPr>
        <w:t xml:space="preserve"> Forschung</w:t>
      </w:r>
      <w:r w:rsidR="008C0A16">
        <w:rPr>
          <w:rFonts w:ascii="Verdana" w:hAnsi="Verdana"/>
          <w:b/>
          <w:i/>
          <w:sz w:val="20"/>
          <w:szCs w:val="20"/>
        </w:rPr>
        <w:t xml:space="preserve"> und Erziehung</w:t>
      </w:r>
    </w:p>
    <w:p w14:paraId="3F2DC29E" w14:textId="77777777" w:rsidR="00C97E06" w:rsidRDefault="00C97E06" w:rsidP="0025628C">
      <w:pPr>
        <w:rPr>
          <w:rFonts w:ascii="Verdana" w:hAnsi="Verdana"/>
          <w:b/>
          <w:sz w:val="20"/>
          <w:szCs w:val="20"/>
        </w:rPr>
      </w:pPr>
    </w:p>
    <w:p w14:paraId="598FEE21" w14:textId="77777777" w:rsidR="00C97E06" w:rsidRDefault="00C97E06" w:rsidP="0025628C">
      <w:pPr>
        <w:rPr>
          <w:rFonts w:ascii="Verdana" w:hAnsi="Verdana"/>
          <w:b/>
          <w:sz w:val="20"/>
          <w:szCs w:val="20"/>
        </w:rPr>
      </w:pPr>
    </w:p>
    <w:p w14:paraId="01AF53D0" w14:textId="55A1B8BF" w:rsidR="0025628C" w:rsidRPr="00032219" w:rsidRDefault="00205DCE" w:rsidP="0025628C">
      <w:pPr>
        <w:rPr>
          <w:rFonts w:ascii="Verdana" w:hAnsi="Verdana"/>
          <w:b/>
          <w:sz w:val="20"/>
          <w:szCs w:val="20"/>
        </w:rPr>
      </w:pPr>
      <w:r>
        <w:rPr>
          <w:rFonts w:ascii="Verdana" w:hAnsi="Verdana"/>
          <w:b/>
          <w:sz w:val="20"/>
          <w:szCs w:val="20"/>
        </w:rPr>
        <w:t>Ausschuss</w:t>
      </w:r>
      <w:r w:rsidR="0025628C" w:rsidRPr="00032219">
        <w:rPr>
          <w:rFonts w:ascii="Verdana" w:hAnsi="Verdana"/>
          <w:b/>
          <w:sz w:val="20"/>
          <w:szCs w:val="20"/>
        </w:rPr>
        <w:t xml:space="preserve">sitzung vom </w:t>
      </w:r>
      <w:r w:rsidR="004C5915">
        <w:rPr>
          <w:rFonts w:ascii="Verdana" w:hAnsi="Verdana"/>
          <w:b/>
          <w:sz w:val="20"/>
          <w:szCs w:val="20"/>
        </w:rPr>
        <w:t>14</w:t>
      </w:r>
      <w:r w:rsidR="007F156E">
        <w:rPr>
          <w:rFonts w:ascii="Verdana" w:hAnsi="Verdana"/>
          <w:b/>
          <w:sz w:val="20"/>
          <w:szCs w:val="20"/>
        </w:rPr>
        <w:t xml:space="preserve">. </w:t>
      </w:r>
      <w:r w:rsidR="004C5915">
        <w:rPr>
          <w:rFonts w:ascii="Verdana" w:hAnsi="Verdana"/>
          <w:b/>
          <w:sz w:val="20"/>
          <w:szCs w:val="20"/>
        </w:rPr>
        <w:t xml:space="preserve">Januar </w:t>
      </w:r>
      <w:r w:rsidR="007F156E">
        <w:rPr>
          <w:rFonts w:ascii="Verdana" w:hAnsi="Verdana"/>
          <w:b/>
          <w:sz w:val="20"/>
          <w:szCs w:val="20"/>
        </w:rPr>
        <w:t>202</w:t>
      </w:r>
      <w:r w:rsidR="004C5915">
        <w:rPr>
          <w:rFonts w:ascii="Verdana" w:hAnsi="Verdana"/>
          <w:b/>
          <w:sz w:val="20"/>
          <w:szCs w:val="20"/>
        </w:rPr>
        <w:t>1</w:t>
      </w:r>
    </w:p>
    <w:p w14:paraId="3E2F14A6" w14:textId="77777777" w:rsidR="0025628C" w:rsidRPr="00032219" w:rsidRDefault="0025628C" w:rsidP="0025628C">
      <w:pPr>
        <w:rPr>
          <w:rFonts w:ascii="Verdana" w:hAnsi="Verdana"/>
          <w:sz w:val="20"/>
          <w:szCs w:val="20"/>
        </w:rPr>
      </w:pPr>
    </w:p>
    <w:p w14:paraId="2F380617" w14:textId="7BF5C4BE" w:rsidR="0025628C" w:rsidRPr="00C32AA4" w:rsidRDefault="00E528A2" w:rsidP="0025628C">
      <w:pPr>
        <w:rPr>
          <w:rFonts w:ascii="Verdana" w:hAnsi="Verdana"/>
          <w:sz w:val="20"/>
          <w:szCs w:val="20"/>
        </w:rPr>
      </w:pPr>
      <w:r>
        <w:rPr>
          <w:rFonts w:ascii="Verdana" w:hAnsi="Verdana"/>
          <w:sz w:val="20"/>
          <w:szCs w:val="20"/>
        </w:rPr>
        <w:t xml:space="preserve">Frage Nr. </w:t>
      </w:r>
      <w:r w:rsidR="00ED58C3">
        <w:rPr>
          <w:rFonts w:ascii="Verdana" w:hAnsi="Verdana"/>
          <w:sz w:val="20"/>
          <w:szCs w:val="20"/>
        </w:rPr>
        <w:t>4</w:t>
      </w:r>
      <w:r w:rsidR="004C5915">
        <w:rPr>
          <w:rFonts w:ascii="Verdana" w:hAnsi="Verdana"/>
          <w:sz w:val="20"/>
          <w:szCs w:val="20"/>
        </w:rPr>
        <w:t>97</w:t>
      </w:r>
      <w:r w:rsidR="003841E8">
        <w:rPr>
          <w:rFonts w:ascii="Verdana" w:hAnsi="Verdana"/>
          <w:sz w:val="20"/>
          <w:szCs w:val="20"/>
        </w:rPr>
        <w:t xml:space="preserve">: </w:t>
      </w:r>
      <w:r>
        <w:rPr>
          <w:rFonts w:ascii="Verdana" w:hAnsi="Verdana"/>
          <w:sz w:val="20"/>
          <w:szCs w:val="20"/>
        </w:rPr>
        <w:t xml:space="preserve">Herr </w:t>
      </w:r>
      <w:r w:rsidR="00137AA1">
        <w:rPr>
          <w:rFonts w:ascii="Verdana" w:hAnsi="Verdana"/>
          <w:sz w:val="20"/>
          <w:szCs w:val="20"/>
        </w:rPr>
        <w:t>Mertes</w:t>
      </w:r>
      <w:r w:rsidR="001527FF">
        <w:rPr>
          <w:rFonts w:ascii="Verdana" w:hAnsi="Verdana"/>
          <w:sz w:val="20"/>
          <w:szCs w:val="20"/>
        </w:rPr>
        <w:t xml:space="preserve"> </w:t>
      </w:r>
      <w:r>
        <w:rPr>
          <w:rFonts w:ascii="Verdana" w:hAnsi="Verdana"/>
          <w:sz w:val="20"/>
          <w:szCs w:val="20"/>
        </w:rPr>
        <w:t>(</w:t>
      </w:r>
      <w:r w:rsidR="004C5915">
        <w:rPr>
          <w:rFonts w:ascii="Verdana" w:hAnsi="Verdana"/>
          <w:sz w:val="20"/>
          <w:szCs w:val="20"/>
        </w:rPr>
        <w:t>VIVANT</w:t>
      </w:r>
      <w:r>
        <w:rPr>
          <w:rFonts w:ascii="Verdana" w:hAnsi="Verdana"/>
          <w:sz w:val="20"/>
          <w:szCs w:val="20"/>
        </w:rPr>
        <w:t>)</w:t>
      </w:r>
    </w:p>
    <w:p w14:paraId="134E6C69" w14:textId="77777777" w:rsidR="0025628C" w:rsidRPr="00C32AA4" w:rsidRDefault="0025628C" w:rsidP="0025628C">
      <w:pPr>
        <w:rPr>
          <w:rFonts w:ascii="Verdana" w:hAnsi="Verdana"/>
          <w:sz w:val="20"/>
          <w:szCs w:val="20"/>
        </w:rPr>
      </w:pPr>
    </w:p>
    <w:p w14:paraId="42A1B9A2" w14:textId="7FFD34F8" w:rsidR="0025628C" w:rsidRPr="00C32AA4" w:rsidRDefault="0025628C" w:rsidP="0025628C">
      <w:pPr>
        <w:rPr>
          <w:rFonts w:ascii="Verdana" w:hAnsi="Verdana"/>
          <w:sz w:val="20"/>
          <w:szCs w:val="20"/>
        </w:rPr>
      </w:pPr>
      <w:r>
        <w:rPr>
          <w:rFonts w:ascii="Verdana" w:hAnsi="Verdana"/>
          <w:sz w:val="20"/>
          <w:szCs w:val="20"/>
        </w:rPr>
        <w:t xml:space="preserve">Thema: </w:t>
      </w:r>
      <w:r w:rsidR="000E6C6E" w:rsidRPr="000E6C6E">
        <w:t xml:space="preserve"> </w:t>
      </w:r>
      <w:r w:rsidR="004C5915" w:rsidRPr="004C5915">
        <w:rPr>
          <w:rFonts w:ascii="Verdana" w:hAnsi="Verdana"/>
          <w:sz w:val="20"/>
          <w:szCs w:val="20"/>
        </w:rPr>
        <w:t>Lehrpersonal in Quarantäne nach Rückkehr aus dem Urlaub</w:t>
      </w:r>
    </w:p>
    <w:p w14:paraId="515B4C40" w14:textId="77777777" w:rsidR="0025628C" w:rsidRPr="00032219" w:rsidRDefault="0025628C" w:rsidP="0025628C"/>
    <w:p w14:paraId="36890945" w14:textId="77777777" w:rsidR="0025628C" w:rsidRPr="00A308E7" w:rsidRDefault="0025628C" w:rsidP="0025628C">
      <w:pPr>
        <w:pBdr>
          <w:top w:val="single" w:sz="12" w:space="1" w:color="auto"/>
          <w:bottom w:val="single" w:sz="12" w:space="1" w:color="auto"/>
        </w:pBdr>
        <w:jc w:val="center"/>
        <w:rPr>
          <w:rFonts w:ascii="Verdana" w:hAnsi="Verdana"/>
          <w:sz w:val="20"/>
          <w:szCs w:val="20"/>
        </w:rPr>
      </w:pPr>
      <w:r w:rsidRPr="00A308E7">
        <w:rPr>
          <w:rFonts w:ascii="Verdana" w:hAnsi="Verdana"/>
          <w:sz w:val="20"/>
          <w:szCs w:val="20"/>
        </w:rPr>
        <w:t>Es gilt das gesprochene Wort</w:t>
      </w:r>
      <w:r>
        <w:rPr>
          <w:rFonts w:ascii="Verdana" w:hAnsi="Verdana"/>
          <w:sz w:val="20"/>
          <w:szCs w:val="20"/>
        </w:rPr>
        <w:t>!</w:t>
      </w:r>
    </w:p>
    <w:p w14:paraId="423563A0" w14:textId="77777777" w:rsidR="0025628C" w:rsidRDefault="0025628C" w:rsidP="0025628C">
      <w:pPr>
        <w:rPr>
          <w:rFonts w:ascii="Verdana" w:hAnsi="Verdana"/>
          <w:sz w:val="20"/>
          <w:szCs w:val="20"/>
        </w:rPr>
      </w:pPr>
    </w:p>
    <w:p w14:paraId="153BB683" w14:textId="77777777" w:rsidR="00E35919" w:rsidRPr="003841E8" w:rsidRDefault="000F780E" w:rsidP="004A5FFA">
      <w:pPr>
        <w:jc w:val="both"/>
        <w:rPr>
          <w:rFonts w:ascii="Arial" w:hAnsi="Arial" w:cs="Arial"/>
          <w:u w:val="single"/>
        </w:rPr>
      </w:pPr>
      <w:r w:rsidRPr="003841E8">
        <w:rPr>
          <w:rFonts w:ascii="Arial" w:hAnsi="Arial" w:cs="Arial"/>
          <w:u w:val="single"/>
        </w:rPr>
        <w:t>Frage</w:t>
      </w:r>
    </w:p>
    <w:p w14:paraId="2ED57AB6" w14:textId="77777777" w:rsidR="00E35919" w:rsidRDefault="00E35919" w:rsidP="00E528A2">
      <w:pPr>
        <w:rPr>
          <w:szCs w:val="20"/>
        </w:rPr>
      </w:pPr>
    </w:p>
    <w:p w14:paraId="27CE6962" w14:textId="77777777" w:rsidR="004C5915" w:rsidRPr="004C5915" w:rsidRDefault="004C5915" w:rsidP="004C5915">
      <w:pPr>
        <w:rPr>
          <w:rFonts w:ascii="Arial" w:eastAsiaTheme="minorHAnsi" w:hAnsi="Arial" w:cs="Arial"/>
          <w:lang w:eastAsia="en-US"/>
        </w:rPr>
      </w:pPr>
      <w:r w:rsidRPr="004C5915">
        <w:rPr>
          <w:rFonts w:ascii="Arial" w:eastAsiaTheme="minorHAnsi" w:hAnsi="Arial" w:cs="Arial"/>
          <w:lang w:eastAsia="en-US"/>
        </w:rPr>
        <w:t xml:space="preserve">Zum Jahresende hatte der Konzertierungsausschuss beschlossen, dass ab dem 31. Dezember alle Rückkehrer aus ausländischen roten Zonen in Belgien in Quarantäne müssen. </w:t>
      </w:r>
      <w:proofErr w:type="gramStart"/>
      <w:r w:rsidRPr="004C5915">
        <w:rPr>
          <w:rFonts w:ascii="Arial" w:eastAsiaTheme="minorHAnsi" w:hAnsi="Arial" w:cs="Arial"/>
          <w:lang w:eastAsia="en-US"/>
        </w:rPr>
        <w:t>Des weiteren</w:t>
      </w:r>
      <w:proofErr w:type="gramEnd"/>
      <w:r w:rsidRPr="004C5915">
        <w:rPr>
          <w:rFonts w:ascii="Arial" w:eastAsiaTheme="minorHAnsi" w:hAnsi="Arial" w:cs="Arial"/>
          <w:lang w:eastAsia="en-US"/>
        </w:rPr>
        <w:t xml:space="preserve"> müssen sie sich jeweils am ersten und am siebten Tag der Quarantäne einem Corona-Test unterziehen. </w:t>
      </w:r>
    </w:p>
    <w:p w14:paraId="34ADAAC5" w14:textId="77777777" w:rsidR="004C5915" w:rsidRPr="004C5915" w:rsidRDefault="004C5915" w:rsidP="004C5915">
      <w:pPr>
        <w:rPr>
          <w:rFonts w:ascii="Arial" w:eastAsiaTheme="minorHAnsi" w:hAnsi="Arial" w:cs="Arial"/>
          <w:lang w:eastAsia="en-US"/>
        </w:rPr>
      </w:pPr>
    </w:p>
    <w:p w14:paraId="057D1D10" w14:textId="77777777" w:rsidR="004C5915" w:rsidRPr="004C5915" w:rsidRDefault="004C5915" w:rsidP="004C5915">
      <w:pPr>
        <w:rPr>
          <w:rFonts w:ascii="Arial" w:eastAsiaTheme="minorHAnsi" w:hAnsi="Arial" w:cs="Arial"/>
          <w:lang w:eastAsia="en-US"/>
        </w:rPr>
      </w:pPr>
      <w:r w:rsidRPr="004C5915">
        <w:rPr>
          <w:rFonts w:ascii="Arial" w:eastAsiaTheme="minorHAnsi" w:hAnsi="Arial" w:cs="Arial"/>
          <w:lang w:eastAsia="en-US"/>
        </w:rPr>
        <w:t xml:space="preserve">Uns wurde von Vorfällen in der Französischsprachigen Gemeinschaft berichtet, in denen Lehrpersonal, welches in den Weihnachtsferien </w:t>
      </w:r>
      <w:proofErr w:type="gramStart"/>
      <w:r w:rsidRPr="004C5915">
        <w:rPr>
          <w:rFonts w:ascii="Arial" w:eastAsiaTheme="minorHAnsi" w:hAnsi="Arial" w:cs="Arial"/>
          <w:lang w:eastAsia="en-US"/>
        </w:rPr>
        <w:t>zwecks Urlaub</w:t>
      </w:r>
      <w:proofErr w:type="gramEnd"/>
      <w:r w:rsidRPr="004C5915">
        <w:rPr>
          <w:rFonts w:ascii="Arial" w:eastAsiaTheme="minorHAnsi" w:hAnsi="Arial" w:cs="Arial"/>
          <w:lang w:eastAsia="en-US"/>
        </w:rPr>
        <w:t xml:space="preserve"> in roten Zonen im Ausland verweilte, nach dessen Rückkehr in Quarantäne musste und somit keinen Unterricht in der Schule erteilen durfte.</w:t>
      </w:r>
    </w:p>
    <w:p w14:paraId="2BD0ABF5" w14:textId="77777777" w:rsidR="004C5915" w:rsidRPr="004C5915" w:rsidRDefault="004C5915" w:rsidP="004C5915">
      <w:pPr>
        <w:rPr>
          <w:rFonts w:ascii="Arial" w:eastAsiaTheme="minorHAnsi" w:hAnsi="Arial" w:cs="Arial"/>
          <w:lang w:eastAsia="en-US"/>
        </w:rPr>
      </w:pPr>
    </w:p>
    <w:p w14:paraId="7F6191DE" w14:textId="77777777" w:rsidR="004C5915" w:rsidRPr="004C5915" w:rsidRDefault="004C5915" w:rsidP="004C5915">
      <w:pPr>
        <w:rPr>
          <w:rFonts w:ascii="Arial" w:eastAsiaTheme="minorHAnsi" w:hAnsi="Arial" w:cs="Arial"/>
          <w:lang w:eastAsia="en-US"/>
        </w:rPr>
      </w:pPr>
      <w:r w:rsidRPr="004C5915">
        <w:rPr>
          <w:rFonts w:ascii="Arial" w:eastAsiaTheme="minorHAnsi" w:hAnsi="Arial" w:cs="Arial"/>
          <w:lang w:eastAsia="en-US"/>
        </w:rPr>
        <w:t xml:space="preserve">Die VRT schreibt in einem Artikel vom 31. Dezember, dass verschiedene Schulen in Belgien Wert </w:t>
      </w:r>
      <w:proofErr w:type="gramStart"/>
      <w:r w:rsidRPr="004C5915">
        <w:rPr>
          <w:rFonts w:ascii="Arial" w:eastAsiaTheme="minorHAnsi" w:hAnsi="Arial" w:cs="Arial"/>
          <w:lang w:eastAsia="en-US"/>
        </w:rPr>
        <w:t>darauf legten</w:t>
      </w:r>
      <w:proofErr w:type="gramEnd"/>
      <w:r w:rsidRPr="004C5915">
        <w:rPr>
          <w:rFonts w:ascii="Arial" w:eastAsiaTheme="minorHAnsi" w:hAnsi="Arial" w:cs="Arial"/>
          <w:lang w:eastAsia="en-US"/>
        </w:rPr>
        <w:t xml:space="preserve">, dass sie unter Umständen Schulkindern und Lehrpersonen den Zutritt zu ihrer Einrichtung verehren würden, wenn diese von einer Urlaubsreise zurückkehrten. Auch hier müssten negative Corona-Tests vorgelegt werden oder die Betroffenen müssten in Quarantäne. </w:t>
      </w:r>
    </w:p>
    <w:p w14:paraId="5D25F6DF" w14:textId="77777777" w:rsidR="004C5915" w:rsidRPr="004C5915" w:rsidRDefault="004C5915" w:rsidP="004C5915">
      <w:pPr>
        <w:rPr>
          <w:rFonts w:ascii="Arial" w:eastAsiaTheme="minorHAnsi" w:hAnsi="Arial" w:cs="Arial"/>
          <w:lang w:eastAsia="en-US"/>
        </w:rPr>
      </w:pPr>
    </w:p>
    <w:p w14:paraId="147CA15B" w14:textId="77777777" w:rsidR="004C5915" w:rsidRPr="004C5915" w:rsidRDefault="004C5915" w:rsidP="004C5915">
      <w:pPr>
        <w:rPr>
          <w:rFonts w:ascii="Arial" w:eastAsiaTheme="minorHAnsi" w:hAnsi="Arial" w:cs="Arial"/>
          <w:lang w:eastAsia="en-US"/>
        </w:rPr>
      </w:pPr>
      <w:r w:rsidRPr="004C5915">
        <w:rPr>
          <w:rFonts w:ascii="Arial" w:eastAsiaTheme="minorHAnsi" w:hAnsi="Arial" w:cs="Arial"/>
          <w:lang w:eastAsia="en-US"/>
        </w:rPr>
        <w:t xml:space="preserve">Wie Sie wissen, unterstützt unsere Fraktion die Quarantäne für asymptomatische Personen nicht, da diese von vielen Experten als sinnlos, ja kontraproduktiv verurteilt wird. Mich interessieren hier die Konsequenzen für den Schulunterricht und die betroffenen Personalmitglieder. </w:t>
      </w:r>
    </w:p>
    <w:p w14:paraId="0C46D975" w14:textId="77777777" w:rsidR="004C5915" w:rsidRPr="004C5915" w:rsidRDefault="004C5915" w:rsidP="004C5915">
      <w:pPr>
        <w:rPr>
          <w:rFonts w:ascii="Arial" w:eastAsiaTheme="minorHAnsi" w:hAnsi="Arial" w:cs="Arial"/>
          <w:lang w:eastAsia="en-US"/>
        </w:rPr>
      </w:pPr>
    </w:p>
    <w:p w14:paraId="1511163A" w14:textId="77777777" w:rsidR="004C5915" w:rsidRPr="004C5915" w:rsidRDefault="004C5915" w:rsidP="004C5915">
      <w:pPr>
        <w:rPr>
          <w:rFonts w:ascii="Arial" w:eastAsiaTheme="minorHAnsi" w:hAnsi="Arial" w:cs="Arial"/>
          <w:lang w:eastAsia="en-US"/>
        </w:rPr>
      </w:pPr>
      <w:r w:rsidRPr="004C5915">
        <w:rPr>
          <w:rFonts w:ascii="Arial" w:eastAsiaTheme="minorHAnsi" w:hAnsi="Arial" w:cs="Arial"/>
          <w:lang w:eastAsia="en-US"/>
        </w:rPr>
        <w:t>Deshalb habe ich hierzu folgende Fragen an Sie:</w:t>
      </w:r>
    </w:p>
    <w:p w14:paraId="4B8E75CD" w14:textId="77777777" w:rsidR="004C5915" w:rsidRPr="004C5915" w:rsidRDefault="004C5915" w:rsidP="004C5915">
      <w:pPr>
        <w:rPr>
          <w:rFonts w:ascii="Arial" w:eastAsiaTheme="minorHAnsi" w:hAnsi="Arial" w:cs="Arial"/>
          <w:lang w:eastAsia="en-US"/>
        </w:rPr>
      </w:pPr>
    </w:p>
    <w:p w14:paraId="334A254C" w14:textId="77777777" w:rsidR="004C5915" w:rsidRPr="004C5915" w:rsidRDefault="004C5915" w:rsidP="004C5915">
      <w:pPr>
        <w:rPr>
          <w:rFonts w:ascii="Arial" w:eastAsiaTheme="minorHAnsi" w:hAnsi="Arial" w:cs="Arial"/>
          <w:lang w:eastAsia="en-US"/>
        </w:rPr>
      </w:pPr>
      <w:r w:rsidRPr="004C5915">
        <w:rPr>
          <w:rFonts w:ascii="Arial" w:eastAsiaTheme="minorHAnsi" w:hAnsi="Arial" w:cs="Arial"/>
          <w:lang w:eastAsia="en-US"/>
        </w:rPr>
        <w:t>­</w:t>
      </w:r>
      <w:r w:rsidRPr="004C5915">
        <w:rPr>
          <w:rFonts w:ascii="Arial" w:eastAsiaTheme="minorHAnsi" w:hAnsi="Arial" w:cs="Arial"/>
          <w:lang w:eastAsia="en-US"/>
        </w:rPr>
        <w:tab/>
      </w:r>
      <w:proofErr w:type="gramStart"/>
      <w:r w:rsidRPr="004C5915">
        <w:rPr>
          <w:rFonts w:ascii="Arial" w:eastAsiaTheme="minorHAnsi" w:hAnsi="Arial" w:cs="Arial"/>
          <w:lang w:eastAsia="en-US"/>
        </w:rPr>
        <w:t>Sind</w:t>
      </w:r>
      <w:proofErr w:type="gramEnd"/>
      <w:r w:rsidRPr="004C5915">
        <w:rPr>
          <w:rFonts w:ascii="Arial" w:eastAsiaTheme="minorHAnsi" w:hAnsi="Arial" w:cs="Arial"/>
          <w:lang w:eastAsia="en-US"/>
        </w:rPr>
        <w:t xml:space="preserve"> Ihnen vergleichbare Fälle in der DG bekannt?</w:t>
      </w:r>
    </w:p>
    <w:p w14:paraId="3E8596B2" w14:textId="77777777" w:rsidR="004C5915" w:rsidRPr="004C5915" w:rsidRDefault="004C5915" w:rsidP="004C5915">
      <w:pPr>
        <w:rPr>
          <w:rFonts w:ascii="Arial" w:eastAsiaTheme="minorHAnsi" w:hAnsi="Arial" w:cs="Arial"/>
          <w:lang w:eastAsia="en-US"/>
        </w:rPr>
      </w:pPr>
      <w:r w:rsidRPr="004C5915">
        <w:rPr>
          <w:rFonts w:ascii="Arial" w:eastAsiaTheme="minorHAnsi" w:hAnsi="Arial" w:cs="Arial"/>
          <w:lang w:eastAsia="en-US"/>
        </w:rPr>
        <w:t>­</w:t>
      </w:r>
      <w:r w:rsidRPr="004C5915">
        <w:rPr>
          <w:rFonts w:ascii="Arial" w:eastAsiaTheme="minorHAnsi" w:hAnsi="Arial" w:cs="Arial"/>
          <w:lang w:eastAsia="en-US"/>
        </w:rPr>
        <w:tab/>
        <w:t>Wenn ja, wie werden diese organisatorisch in den Schulen gehandhabt?</w:t>
      </w:r>
    </w:p>
    <w:p w14:paraId="165D2B92" w14:textId="77777777" w:rsidR="004C5915" w:rsidRDefault="004C5915" w:rsidP="004C5915">
      <w:pPr>
        <w:ind w:left="705" w:hanging="705"/>
        <w:rPr>
          <w:rFonts w:ascii="Arial" w:eastAsiaTheme="minorHAnsi" w:hAnsi="Arial" w:cs="Arial"/>
          <w:lang w:eastAsia="en-US"/>
        </w:rPr>
      </w:pPr>
      <w:r w:rsidRPr="004C5915">
        <w:rPr>
          <w:rFonts w:ascii="Arial" w:eastAsiaTheme="minorHAnsi" w:hAnsi="Arial" w:cs="Arial"/>
          <w:lang w:eastAsia="en-US"/>
        </w:rPr>
        <w:t>­</w:t>
      </w:r>
      <w:r w:rsidRPr="004C5915">
        <w:rPr>
          <w:rFonts w:ascii="Arial" w:eastAsiaTheme="minorHAnsi" w:hAnsi="Arial" w:cs="Arial"/>
          <w:lang w:eastAsia="en-US"/>
        </w:rPr>
        <w:tab/>
        <w:t>Welche Konsequenzen entstehen hierdurch für die betroffene Lehrperson im Hinblick auf Entlohnung und Urlaubsregelung?</w:t>
      </w:r>
    </w:p>
    <w:p w14:paraId="09C6F001" w14:textId="77777777" w:rsidR="004C5915" w:rsidRDefault="004C5915" w:rsidP="004C5915">
      <w:pPr>
        <w:rPr>
          <w:rFonts w:ascii="Arial" w:eastAsiaTheme="minorHAnsi" w:hAnsi="Arial" w:cs="Arial"/>
          <w:lang w:eastAsia="en-US"/>
        </w:rPr>
      </w:pPr>
    </w:p>
    <w:p w14:paraId="6C31ED6C" w14:textId="2B2DACFE" w:rsidR="009365B2" w:rsidRDefault="000E6C6E" w:rsidP="0025628C">
      <w:pPr>
        <w:spacing w:line="480" w:lineRule="auto"/>
        <w:jc w:val="both"/>
        <w:rPr>
          <w:rFonts w:ascii="Arial" w:hAnsi="Arial" w:cs="Arial"/>
          <w:u w:val="single"/>
        </w:rPr>
      </w:pPr>
      <w:r>
        <w:rPr>
          <w:rFonts w:ascii="Arial" w:hAnsi="Arial" w:cs="Arial"/>
          <w:u w:val="single"/>
        </w:rPr>
        <w:t>Antwort</w:t>
      </w:r>
    </w:p>
    <w:p w14:paraId="3B9C0E37" w14:textId="77777777" w:rsidR="00211008" w:rsidRDefault="00211008" w:rsidP="0025628C">
      <w:pPr>
        <w:spacing w:line="480" w:lineRule="auto"/>
        <w:jc w:val="both"/>
        <w:rPr>
          <w:rFonts w:ascii="Arial" w:hAnsi="Arial" w:cs="Arial"/>
          <w:u w:val="single"/>
        </w:rPr>
      </w:pPr>
    </w:p>
    <w:p w14:paraId="0E5C5958" w14:textId="77777777" w:rsidR="007A628D" w:rsidRPr="007A628D" w:rsidRDefault="007A628D" w:rsidP="00CE5BFE">
      <w:pPr>
        <w:spacing w:line="480" w:lineRule="auto"/>
        <w:jc w:val="both"/>
        <w:rPr>
          <w:rFonts w:ascii="Arial" w:hAnsi="Arial" w:cs="Arial"/>
        </w:rPr>
      </w:pPr>
      <w:r w:rsidRPr="007A628D">
        <w:rPr>
          <w:rFonts w:ascii="Arial" w:hAnsi="Arial" w:cs="Arial"/>
        </w:rPr>
        <w:t xml:space="preserve">Sehr geehrte </w:t>
      </w:r>
      <w:r w:rsidR="00993377">
        <w:rPr>
          <w:rFonts w:ascii="Arial" w:hAnsi="Arial" w:cs="Arial"/>
        </w:rPr>
        <w:t>Frau</w:t>
      </w:r>
      <w:r w:rsidRPr="007A628D">
        <w:rPr>
          <w:rFonts w:ascii="Arial" w:hAnsi="Arial" w:cs="Arial"/>
        </w:rPr>
        <w:t xml:space="preserve"> </w:t>
      </w:r>
      <w:r w:rsidR="00205DCE">
        <w:rPr>
          <w:rFonts w:ascii="Arial" w:hAnsi="Arial" w:cs="Arial"/>
        </w:rPr>
        <w:t>Vorsitzende</w:t>
      </w:r>
      <w:r w:rsidRPr="007A628D">
        <w:rPr>
          <w:rFonts w:ascii="Arial" w:hAnsi="Arial" w:cs="Arial"/>
        </w:rPr>
        <w:t>,</w:t>
      </w:r>
    </w:p>
    <w:p w14:paraId="07DC4E54" w14:textId="12C9F428" w:rsidR="007A628D" w:rsidRDefault="00A07526" w:rsidP="00CE5BFE">
      <w:pPr>
        <w:spacing w:line="480" w:lineRule="auto"/>
        <w:jc w:val="both"/>
        <w:rPr>
          <w:rFonts w:ascii="Arial" w:hAnsi="Arial" w:cs="Arial"/>
        </w:rPr>
      </w:pPr>
      <w:r>
        <w:rPr>
          <w:rFonts w:ascii="Arial" w:hAnsi="Arial" w:cs="Arial"/>
        </w:rPr>
        <w:t>sehr geehrte</w:t>
      </w:r>
      <w:r w:rsidR="007A628D" w:rsidRPr="007A628D">
        <w:rPr>
          <w:rFonts w:ascii="Arial" w:hAnsi="Arial" w:cs="Arial"/>
        </w:rPr>
        <w:t xml:space="preserve"> Kolleginnen und Kollegen,</w:t>
      </w:r>
    </w:p>
    <w:p w14:paraId="7120296A" w14:textId="67DEECB6" w:rsidR="004C5915" w:rsidRDefault="004C5915" w:rsidP="00577097">
      <w:pPr>
        <w:spacing w:line="480" w:lineRule="auto"/>
        <w:rPr>
          <w:rFonts w:ascii="Arial" w:hAnsi="Arial" w:cs="Arial"/>
        </w:rPr>
      </w:pPr>
      <w:r>
        <w:rPr>
          <w:rFonts w:ascii="Arial" w:hAnsi="Arial" w:cs="Arial"/>
        </w:rPr>
        <w:t xml:space="preserve">vor dem Schulstart nach den Weihnachtsferien wurden </w:t>
      </w:r>
      <w:r w:rsidR="002477A3">
        <w:rPr>
          <w:rFonts w:ascii="Arial" w:hAnsi="Arial" w:cs="Arial"/>
        </w:rPr>
        <w:t xml:space="preserve">die Schulen und die Eltern </w:t>
      </w:r>
      <w:r>
        <w:rPr>
          <w:rFonts w:ascii="Arial" w:hAnsi="Arial" w:cs="Arial"/>
        </w:rPr>
        <w:t>hinreichend darüber informiert, dass</w:t>
      </w:r>
      <w:r w:rsidRPr="004C5915">
        <w:t xml:space="preserve"> </w:t>
      </w:r>
      <w:r w:rsidRPr="004C5915">
        <w:rPr>
          <w:rFonts w:ascii="Arial" w:hAnsi="Arial" w:cs="Arial"/>
        </w:rPr>
        <w:t>die</w:t>
      </w:r>
      <w:r>
        <w:t xml:space="preserve"> </w:t>
      </w:r>
      <w:r w:rsidRPr="004C5915">
        <w:rPr>
          <w:rFonts w:ascii="Arial" w:hAnsi="Arial" w:cs="Arial"/>
        </w:rPr>
        <w:t xml:space="preserve">föderalen Beschlüsse in Bezug auf die </w:t>
      </w:r>
      <w:r w:rsidRPr="004C5915">
        <w:rPr>
          <w:rFonts w:ascii="Arial" w:hAnsi="Arial" w:cs="Arial"/>
        </w:rPr>
        <w:lastRenderedPageBreak/>
        <w:t>Prozedur (Quarantäne und Tests), die Reiserückkehrer zu beachten haben, auch für Personalmitglieder des Unterrichtswesens und Schüler</w:t>
      </w:r>
      <w:r>
        <w:rPr>
          <w:rFonts w:ascii="Arial" w:hAnsi="Arial" w:cs="Arial"/>
        </w:rPr>
        <w:t xml:space="preserve"> gelten.</w:t>
      </w:r>
    </w:p>
    <w:p w14:paraId="698155C5" w14:textId="6EDE3204" w:rsidR="004C5915" w:rsidRDefault="002477A3" w:rsidP="00577097">
      <w:pPr>
        <w:spacing w:line="480" w:lineRule="auto"/>
        <w:rPr>
          <w:rFonts w:ascii="Arial" w:hAnsi="Arial" w:cs="Arial"/>
        </w:rPr>
      </w:pPr>
      <w:r>
        <w:rPr>
          <w:rFonts w:ascii="Arial" w:hAnsi="Arial" w:cs="Arial"/>
        </w:rPr>
        <w:t>Selbstverständlich haben sich a</w:t>
      </w:r>
      <w:r w:rsidR="004C5915">
        <w:rPr>
          <w:rFonts w:ascii="Arial" w:hAnsi="Arial" w:cs="Arial"/>
        </w:rPr>
        <w:t>uch die Personalmitglieder</w:t>
      </w:r>
      <w:r w:rsidR="00110298">
        <w:rPr>
          <w:rFonts w:ascii="Arial" w:hAnsi="Arial" w:cs="Arial"/>
        </w:rPr>
        <w:t xml:space="preserve"> in eine 7-tägige Quarantäne begeben müssen</w:t>
      </w:r>
      <w:r w:rsidR="004C5915">
        <w:rPr>
          <w:rFonts w:ascii="Arial" w:hAnsi="Arial" w:cs="Arial"/>
        </w:rPr>
        <w:t xml:space="preserve">, </w:t>
      </w:r>
      <w:r w:rsidR="00110298">
        <w:rPr>
          <w:rFonts w:ascii="Arial" w:hAnsi="Arial" w:cs="Arial"/>
        </w:rPr>
        <w:t>wenn sie</w:t>
      </w:r>
      <w:r w:rsidR="004C5915">
        <w:rPr>
          <w:rFonts w:ascii="Arial" w:hAnsi="Arial" w:cs="Arial"/>
        </w:rPr>
        <w:t xml:space="preserve"> in der Deutschsprachigen Gemeinschaft beschäftigt sind und aus einer roten Zone</w:t>
      </w:r>
      <w:r w:rsidR="00110298">
        <w:rPr>
          <w:rFonts w:ascii="Arial" w:hAnsi="Arial" w:cs="Arial"/>
        </w:rPr>
        <w:t xml:space="preserve"> zurückgekehrt sind</w:t>
      </w:r>
      <w:r w:rsidR="004C5915">
        <w:rPr>
          <w:rFonts w:ascii="Arial" w:hAnsi="Arial" w:cs="Arial"/>
        </w:rPr>
        <w:t>, wo sie sich länger als 48 Stunden aufgehalten haben</w:t>
      </w:r>
      <w:r w:rsidR="00110298">
        <w:rPr>
          <w:rFonts w:ascii="Arial" w:hAnsi="Arial" w:cs="Arial"/>
        </w:rPr>
        <w:t>.</w:t>
      </w:r>
    </w:p>
    <w:p w14:paraId="0BE9EDC5" w14:textId="3DF05C98" w:rsidR="00D31313" w:rsidRDefault="00D31313" w:rsidP="00577097">
      <w:pPr>
        <w:spacing w:line="480" w:lineRule="auto"/>
        <w:rPr>
          <w:rFonts w:ascii="Arial" w:hAnsi="Arial" w:cs="Arial"/>
        </w:rPr>
      </w:pPr>
      <w:r>
        <w:rPr>
          <w:rFonts w:ascii="Arial" w:hAnsi="Arial" w:cs="Arial"/>
        </w:rPr>
        <w:t xml:space="preserve">Ab dem 31. Dezember 2020 und bis </w:t>
      </w:r>
      <w:r w:rsidR="002477A3">
        <w:rPr>
          <w:rFonts w:ascii="Arial" w:hAnsi="Arial" w:cs="Arial"/>
        </w:rPr>
        <w:t xml:space="preserve">zum </w:t>
      </w:r>
      <w:r>
        <w:rPr>
          <w:rFonts w:ascii="Arial" w:hAnsi="Arial" w:cs="Arial"/>
        </w:rPr>
        <w:t xml:space="preserve">heutigen Tag wurden insgesamt 21 Personalmitglieder unter Quarantäne gestellt, </w:t>
      </w:r>
      <w:r w:rsidR="00364997">
        <w:rPr>
          <w:rFonts w:ascii="Arial" w:hAnsi="Arial" w:cs="Arial"/>
        </w:rPr>
        <w:t>dar</w:t>
      </w:r>
      <w:r>
        <w:rPr>
          <w:rFonts w:ascii="Arial" w:hAnsi="Arial" w:cs="Arial"/>
        </w:rPr>
        <w:t>unter mindestens 2 aufgrund einer Reiserückkehr. Bei den Schülern begaben sich i</w:t>
      </w:r>
      <w:r w:rsidR="00E45A13">
        <w:rPr>
          <w:rFonts w:ascii="Arial" w:hAnsi="Arial" w:cs="Arial"/>
        </w:rPr>
        <w:t>m</w:t>
      </w:r>
      <w:r>
        <w:rPr>
          <w:rFonts w:ascii="Arial" w:hAnsi="Arial" w:cs="Arial"/>
        </w:rPr>
        <w:t xml:space="preserve"> gleiche</w:t>
      </w:r>
      <w:r w:rsidR="00E45A13">
        <w:rPr>
          <w:rFonts w:ascii="Arial" w:hAnsi="Arial" w:cs="Arial"/>
        </w:rPr>
        <w:t>n</w:t>
      </w:r>
      <w:r>
        <w:rPr>
          <w:rFonts w:ascii="Arial" w:hAnsi="Arial" w:cs="Arial"/>
        </w:rPr>
        <w:t xml:space="preserve"> Zeitraum von 108 betroffenen Schülern 23 aufgrund einer Reiserückkehr in Quarantäne.</w:t>
      </w:r>
    </w:p>
    <w:p w14:paraId="12C9603F" w14:textId="2C50DC56" w:rsidR="002477A3" w:rsidRDefault="002477A3" w:rsidP="00577097">
      <w:pPr>
        <w:spacing w:line="480" w:lineRule="auto"/>
        <w:rPr>
          <w:rFonts w:ascii="Arial" w:hAnsi="Arial" w:cs="Arial"/>
        </w:rPr>
      </w:pPr>
      <w:r>
        <w:rPr>
          <w:rFonts w:ascii="Arial" w:hAnsi="Arial" w:cs="Arial"/>
        </w:rPr>
        <w:t xml:space="preserve">Fälle, bei denen </w:t>
      </w:r>
      <w:r w:rsidR="006944E3">
        <w:rPr>
          <w:rFonts w:ascii="Arial" w:hAnsi="Arial" w:cs="Arial"/>
        </w:rPr>
        <w:t>Reiserückkehrern der Zugang zur Schule verwehrt w</w:t>
      </w:r>
      <w:r w:rsidR="004D38B7">
        <w:rPr>
          <w:rFonts w:ascii="Arial" w:hAnsi="Arial" w:cs="Arial"/>
        </w:rPr>
        <w:t>erden musst</w:t>
      </w:r>
      <w:r w:rsidR="006944E3">
        <w:rPr>
          <w:rFonts w:ascii="Arial" w:hAnsi="Arial" w:cs="Arial"/>
        </w:rPr>
        <w:t xml:space="preserve">e, weil sie sich nicht an die föderal vorgeschriebene Quarantäne halten wollten, </w:t>
      </w:r>
      <w:r w:rsidR="00C816F7">
        <w:rPr>
          <w:rFonts w:ascii="Arial" w:hAnsi="Arial" w:cs="Arial"/>
        </w:rPr>
        <w:t>sind</w:t>
      </w:r>
      <w:r w:rsidR="006944E3">
        <w:rPr>
          <w:rFonts w:ascii="Arial" w:hAnsi="Arial" w:cs="Arial"/>
        </w:rPr>
        <w:t xml:space="preserve"> mir nicht bekannt.</w:t>
      </w:r>
    </w:p>
    <w:p w14:paraId="2BE086BF" w14:textId="77777777" w:rsidR="004D38B7" w:rsidRDefault="004D38B7" w:rsidP="00577097">
      <w:pPr>
        <w:spacing w:line="480" w:lineRule="auto"/>
        <w:rPr>
          <w:rFonts w:ascii="Arial" w:hAnsi="Arial" w:cs="Arial"/>
        </w:rPr>
      </w:pPr>
    </w:p>
    <w:p w14:paraId="5E60FB1F" w14:textId="799C4E40" w:rsidR="006944E3" w:rsidRDefault="004D38B7" w:rsidP="00577097">
      <w:pPr>
        <w:spacing w:line="480" w:lineRule="auto"/>
        <w:rPr>
          <w:rFonts w:ascii="Arial" w:hAnsi="Arial" w:cs="Arial"/>
        </w:rPr>
      </w:pPr>
      <w:r>
        <w:rPr>
          <w:rFonts w:ascii="Arial" w:hAnsi="Arial" w:cs="Arial"/>
        </w:rPr>
        <w:t>Die Schulen haben auch im Falle einer Quarantäne die Möglichkeit, die Lehrer bereits ab dem ersten Tag der Abwesenheit zu ersetzen, damit der Unterricht und</w:t>
      </w:r>
      <w:r w:rsidR="00364997">
        <w:rPr>
          <w:rFonts w:ascii="Arial" w:hAnsi="Arial" w:cs="Arial"/>
        </w:rPr>
        <w:t xml:space="preserve"> bzw. </w:t>
      </w:r>
      <w:bookmarkStart w:id="0" w:name="_GoBack"/>
      <w:bookmarkEnd w:id="0"/>
      <w:r>
        <w:rPr>
          <w:rFonts w:ascii="Arial" w:hAnsi="Arial" w:cs="Arial"/>
        </w:rPr>
        <w:t xml:space="preserve">oder eine Aufsicht gewährleistet werden kann. </w:t>
      </w:r>
      <w:r w:rsidR="00F934EE">
        <w:rPr>
          <w:rFonts w:ascii="Arial" w:hAnsi="Arial" w:cs="Arial"/>
        </w:rPr>
        <w:t>Sie können zudem auf Fernunterrichtsmodelle zurückgreifen.</w:t>
      </w:r>
    </w:p>
    <w:p w14:paraId="23B36F21" w14:textId="77777777" w:rsidR="00D31313" w:rsidRDefault="00D31313" w:rsidP="00577097">
      <w:pPr>
        <w:spacing w:line="480" w:lineRule="auto"/>
        <w:rPr>
          <w:rFonts w:ascii="Arial" w:hAnsi="Arial" w:cs="Arial"/>
        </w:rPr>
      </w:pPr>
    </w:p>
    <w:p w14:paraId="08102558" w14:textId="1639E4B5" w:rsidR="00A04E23" w:rsidRDefault="00A04E23" w:rsidP="00577097">
      <w:pPr>
        <w:spacing w:line="480" w:lineRule="auto"/>
        <w:rPr>
          <w:rFonts w:ascii="Arial" w:hAnsi="Arial" w:cs="Arial"/>
        </w:rPr>
      </w:pPr>
      <w:r>
        <w:rPr>
          <w:rFonts w:ascii="Arial" w:hAnsi="Arial" w:cs="Arial"/>
        </w:rPr>
        <w:t xml:space="preserve">Seit Beginn der COVID-19-Pandemie wird den Personalmitgliedern, die unter Quarantäne gestellt werden, die Lohnfortzahlung garantiert. </w:t>
      </w:r>
      <w:r w:rsidR="00D31313">
        <w:rPr>
          <w:rFonts w:ascii="Arial" w:hAnsi="Arial" w:cs="Arial"/>
        </w:rPr>
        <w:t>Der Grund der Quarantäneverordnung spielt hierbei keine Rolle. Das Personalmitglied ist</w:t>
      </w:r>
      <w:r w:rsidR="002477A3">
        <w:rPr>
          <w:rFonts w:ascii="Arial" w:hAnsi="Arial" w:cs="Arial"/>
        </w:rPr>
        <w:t xml:space="preserve"> auch dann</w:t>
      </w:r>
      <w:r w:rsidR="00D31313">
        <w:rPr>
          <w:rFonts w:ascii="Arial" w:hAnsi="Arial" w:cs="Arial"/>
        </w:rPr>
        <w:t xml:space="preserve"> im aktiven Dienst und kann, insofern es organisatorisch vorgesehen und möglich ist, Fernunterricht erteilen und von der Schulleitung mit Arbeitsaufträgen versorgt werden. Da die betroffenen Personalmitglieder im aktiven Dienst sind und die Urlaube für das Unterrichtswesen ohnehin einer eigenen dekretalen Grundlage unter</w:t>
      </w:r>
      <w:r w:rsidR="002477A3">
        <w:rPr>
          <w:rFonts w:ascii="Arial" w:hAnsi="Arial" w:cs="Arial"/>
        </w:rPr>
        <w:t>stehen</w:t>
      </w:r>
      <w:r w:rsidR="00D31313">
        <w:rPr>
          <w:rFonts w:ascii="Arial" w:hAnsi="Arial" w:cs="Arial"/>
        </w:rPr>
        <w:t xml:space="preserve">, gibt es auf die Urlaubsregelung keine Auswirkung. Es </w:t>
      </w:r>
      <w:r w:rsidR="002477A3">
        <w:rPr>
          <w:rFonts w:ascii="Arial" w:hAnsi="Arial" w:cs="Arial"/>
        </w:rPr>
        <w:t xml:space="preserve">können dem Personalmitglied folglich </w:t>
      </w:r>
      <w:r w:rsidR="004D38B7">
        <w:rPr>
          <w:rFonts w:ascii="Arial" w:hAnsi="Arial" w:cs="Arial"/>
        </w:rPr>
        <w:t xml:space="preserve">für eine Quarantäne </w:t>
      </w:r>
      <w:r w:rsidR="002477A3">
        <w:rPr>
          <w:rFonts w:ascii="Arial" w:hAnsi="Arial" w:cs="Arial"/>
        </w:rPr>
        <w:t>keine Urlaubstage abgezogen werden.</w:t>
      </w:r>
    </w:p>
    <w:p w14:paraId="63F8F173" w14:textId="77777777" w:rsidR="00A04E23" w:rsidRDefault="00A04E23" w:rsidP="00577097">
      <w:pPr>
        <w:spacing w:line="480" w:lineRule="auto"/>
        <w:rPr>
          <w:rFonts w:ascii="Arial" w:hAnsi="Arial" w:cs="Arial"/>
        </w:rPr>
      </w:pPr>
    </w:p>
    <w:p w14:paraId="5C2F02E3" w14:textId="77777777" w:rsidR="00C173EA" w:rsidRDefault="00C173EA" w:rsidP="00577097">
      <w:pPr>
        <w:spacing w:line="480" w:lineRule="auto"/>
        <w:rPr>
          <w:rFonts w:ascii="Arial" w:hAnsi="Arial" w:cs="Arial"/>
        </w:rPr>
      </w:pPr>
    </w:p>
    <w:p w14:paraId="2A94E109" w14:textId="761C6ADF" w:rsidR="00E318D4" w:rsidRPr="007A628D" w:rsidRDefault="007A628D" w:rsidP="00577097">
      <w:pPr>
        <w:spacing w:line="480" w:lineRule="auto"/>
        <w:rPr>
          <w:rFonts w:ascii="Arial" w:hAnsi="Arial" w:cs="Arial"/>
        </w:rPr>
      </w:pPr>
      <w:r w:rsidRPr="007A628D">
        <w:rPr>
          <w:rFonts w:ascii="Arial" w:hAnsi="Arial" w:cs="Arial"/>
        </w:rPr>
        <w:t>Ich dank</w:t>
      </w:r>
      <w:r w:rsidR="00AB1D1B">
        <w:rPr>
          <w:rFonts w:ascii="Arial" w:hAnsi="Arial" w:cs="Arial"/>
        </w:rPr>
        <w:t>e Ihnen für Ihre Aufmerksamkeit!</w:t>
      </w:r>
    </w:p>
    <w:sectPr w:rsidR="00E318D4" w:rsidRPr="007A628D">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35B24" w14:textId="77777777" w:rsidR="004607F6" w:rsidRDefault="004607F6" w:rsidP="0078235D">
      <w:r>
        <w:separator/>
      </w:r>
    </w:p>
  </w:endnote>
  <w:endnote w:type="continuationSeparator" w:id="0">
    <w:p w14:paraId="187E71E5" w14:textId="77777777" w:rsidR="004607F6" w:rsidRDefault="004607F6" w:rsidP="00782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2622708"/>
      <w:docPartObj>
        <w:docPartGallery w:val="Page Numbers (Bottom of Page)"/>
        <w:docPartUnique/>
      </w:docPartObj>
    </w:sdtPr>
    <w:sdtEndPr/>
    <w:sdtContent>
      <w:p w14:paraId="512F67D3" w14:textId="77777777" w:rsidR="0078235D" w:rsidRDefault="0078235D">
        <w:pPr>
          <w:pStyle w:val="Fuzeile"/>
          <w:jc w:val="right"/>
        </w:pPr>
        <w:r>
          <w:fldChar w:fldCharType="begin"/>
        </w:r>
        <w:r>
          <w:instrText>PAGE   \* MERGEFORMAT</w:instrText>
        </w:r>
        <w:r>
          <w:fldChar w:fldCharType="separate"/>
        </w:r>
        <w:r w:rsidR="00B901AF">
          <w:rPr>
            <w:noProof/>
          </w:rPr>
          <w:t>1</w:t>
        </w:r>
        <w:r>
          <w:fldChar w:fldCharType="end"/>
        </w:r>
      </w:p>
    </w:sdtContent>
  </w:sdt>
  <w:p w14:paraId="22AEE884" w14:textId="77777777" w:rsidR="0078235D" w:rsidRDefault="0078235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B5EE23" w14:textId="77777777" w:rsidR="004607F6" w:rsidRDefault="004607F6" w:rsidP="0078235D">
      <w:r>
        <w:separator/>
      </w:r>
    </w:p>
  </w:footnote>
  <w:footnote w:type="continuationSeparator" w:id="0">
    <w:p w14:paraId="1CFED261" w14:textId="77777777" w:rsidR="004607F6" w:rsidRDefault="004607F6" w:rsidP="007823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C3C3C"/>
    <w:multiLevelType w:val="multilevel"/>
    <w:tmpl w:val="10980E90"/>
    <w:lvl w:ilvl="0">
      <w:start w:val="1"/>
      <w:numFmt w:val="bullet"/>
      <w:lvlText w:val="-"/>
      <w:lvlJc w:val="left"/>
      <w:pPr>
        <w:tabs>
          <w:tab w:val="num" w:pos="720"/>
        </w:tabs>
        <w:ind w:left="720" w:hanging="360"/>
      </w:pPr>
      <w:rPr>
        <w:rFonts w:ascii="Tahoma" w:hAnsi="Tahoma" w:cs="Tahoma"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1070593"/>
    <w:multiLevelType w:val="hybridMultilevel"/>
    <w:tmpl w:val="0F6C21F6"/>
    <w:lvl w:ilvl="0" w:tplc="33E09DFC">
      <w:start w:val="1"/>
      <w:numFmt w:val="decimal"/>
      <w:lvlText w:val="%1."/>
      <w:lvlJc w:val="left"/>
      <w:pPr>
        <w:ind w:left="5464" w:hanging="360"/>
      </w:pPr>
      <w:rPr>
        <w:b/>
        <w:i w:val="0"/>
        <w:sz w:val="20"/>
        <w:szCs w:val="20"/>
      </w:rPr>
    </w:lvl>
    <w:lvl w:ilvl="1" w:tplc="04070019">
      <w:start w:val="1"/>
      <w:numFmt w:val="lowerLetter"/>
      <w:lvlText w:val="%2."/>
      <w:lvlJc w:val="left"/>
      <w:pPr>
        <w:ind w:left="6402" w:hanging="360"/>
      </w:pPr>
    </w:lvl>
    <w:lvl w:ilvl="2" w:tplc="0407001B">
      <w:start w:val="1"/>
      <w:numFmt w:val="lowerRoman"/>
      <w:lvlText w:val="%3."/>
      <w:lvlJc w:val="right"/>
      <w:pPr>
        <w:ind w:left="7122" w:hanging="180"/>
      </w:pPr>
    </w:lvl>
    <w:lvl w:ilvl="3" w:tplc="0407000F">
      <w:start w:val="1"/>
      <w:numFmt w:val="decimal"/>
      <w:lvlText w:val="%4."/>
      <w:lvlJc w:val="left"/>
      <w:pPr>
        <w:ind w:left="7842" w:hanging="360"/>
      </w:pPr>
    </w:lvl>
    <w:lvl w:ilvl="4" w:tplc="04070019">
      <w:start w:val="1"/>
      <w:numFmt w:val="lowerLetter"/>
      <w:lvlText w:val="%5."/>
      <w:lvlJc w:val="left"/>
      <w:pPr>
        <w:ind w:left="8562" w:hanging="360"/>
      </w:pPr>
    </w:lvl>
    <w:lvl w:ilvl="5" w:tplc="0407001B">
      <w:start w:val="1"/>
      <w:numFmt w:val="lowerRoman"/>
      <w:lvlText w:val="%6."/>
      <w:lvlJc w:val="right"/>
      <w:pPr>
        <w:ind w:left="9282" w:hanging="180"/>
      </w:pPr>
    </w:lvl>
    <w:lvl w:ilvl="6" w:tplc="0407000F">
      <w:start w:val="1"/>
      <w:numFmt w:val="decimal"/>
      <w:lvlText w:val="%7."/>
      <w:lvlJc w:val="left"/>
      <w:pPr>
        <w:ind w:left="10002" w:hanging="360"/>
      </w:pPr>
    </w:lvl>
    <w:lvl w:ilvl="7" w:tplc="04070019">
      <w:start w:val="1"/>
      <w:numFmt w:val="lowerLetter"/>
      <w:lvlText w:val="%8."/>
      <w:lvlJc w:val="left"/>
      <w:pPr>
        <w:ind w:left="10722" w:hanging="360"/>
      </w:pPr>
    </w:lvl>
    <w:lvl w:ilvl="8" w:tplc="0407001B">
      <w:start w:val="1"/>
      <w:numFmt w:val="lowerRoman"/>
      <w:lvlText w:val="%9."/>
      <w:lvlJc w:val="right"/>
      <w:pPr>
        <w:ind w:left="11442" w:hanging="180"/>
      </w:pPr>
    </w:lvl>
  </w:abstractNum>
  <w:abstractNum w:abstractNumId="2" w15:restartNumberingAfterBreak="0">
    <w:nsid w:val="0C5267C6"/>
    <w:multiLevelType w:val="hybridMultilevel"/>
    <w:tmpl w:val="C2BADBD4"/>
    <w:lvl w:ilvl="0" w:tplc="7D8E456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1B78BD"/>
    <w:multiLevelType w:val="hybridMultilevel"/>
    <w:tmpl w:val="EB42DACC"/>
    <w:lvl w:ilvl="0" w:tplc="773CAC5C">
      <w:start w:val="1"/>
      <w:numFmt w:val="bullet"/>
      <w:lvlText w:val="­"/>
      <w:lvlJc w:val="left"/>
      <w:pPr>
        <w:ind w:left="720" w:hanging="360"/>
      </w:pPr>
      <w:rPr>
        <w:rFonts w:ascii="Verdana" w:hAnsi="Verdana" w:hint="default"/>
        <w:b w:val="0"/>
        <w:bCs/>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2B74B18"/>
    <w:multiLevelType w:val="hybridMultilevel"/>
    <w:tmpl w:val="6E262BE4"/>
    <w:lvl w:ilvl="0" w:tplc="FD60EFEA">
      <w:start w:val="27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3ED4B77"/>
    <w:multiLevelType w:val="hybridMultilevel"/>
    <w:tmpl w:val="5560D1E6"/>
    <w:lvl w:ilvl="0" w:tplc="E3E8ED2C">
      <w:start w:val="1"/>
      <w:numFmt w:val="bullet"/>
      <w:lvlText w:val="­"/>
      <w:lvlJc w:val="left"/>
      <w:pPr>
        <w:ind w:left="720" w:hanging="360"/>
      </w:pPr>
      <w:rPr>
        <w:rFonts w:ascii="Verdana" w:hAnsi="Verdana" w:hint="default"/>
        <w:b w:val="0"/>
        <w:bCs/>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6C31620"/>
    <w:multiLevelType w:val="hybridMultilevel"/>
    <w:tmpl w:val="2DF208E8"/>
    <w:lvl w:ilvl="0" w:tplc="061A6758">
      <w:start w:val="27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5"/>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335"/>
    <w:rsid w:val="00003FFF"/>
    <w:rsid w:val="000043C3"/>
    <w:rsid w:val="0000685D"/>
    <w:rsid w:val="00007806"/>
    <w:rsid w:val="0001503D"/>
    <w:rsid w:val="00017C1B"/>
    <w:rsid w:val="00021E7D"/>
    <w:rsid w:val="000543B5"/>
    <w:rsid w:val="00064C0B"/>
    <w:rsid w:val="000837C4"/>
    <w:rsid w:val="0009611F"/>
    <w:rsid w:val="000B03DC"/>
    <w:rsid w:val="000B7AA0"/>
    <w:rsid w:val="000C5A1D"/>
    <w:rsid w:val="000E1FA4"/>
    <w:rsid w:val="000E6C6E"/>
    <w:rsid w:val="000F780E"/>
    <w:rsid w:val="00110298"/>
    <w:rsid w:val="00137AA1"/>
    <w:rsid w:val="00137C7E"/>
    <w:rsid w:val="00144ABE"/>
    <w:rsid w:val="001527FF"/>
    <w:rsid w:val="00154D7A"/>
    <w:rsid w:val="00177B72"/>
    <w:rsid w:val="001831D1"/>
    <w:rsid w:val="001B1D52"/>
    <w:rsid w:val="001B4C4C"/>
    <w:rsid w:val="001C7C8B"/>
    <w:rsid w:val="001D3331"/>
    <w:rsid w:val="001E0FB7"/>
    <w:rsid w:val="001E5D00"/>
    <w:rsid w:val="002056ED"/>
    <w:rsid w:val="00205DCE"/>
    <w:rsid w:val="00211008"/>
    <w:rsid w:val="00217C63"/>
    <w:rsid w:val="0022481C"/>
    <w:rsid w:val="0022528C"/>
    <w:rsid w:val="00230DB6"/>
    <w:rsid w:val="00232E19"/>
    <w:rsid w:val="002477A3"/>
    <w:rsid w:val="0025628C"/>
    <w:rsid w:val="00263A38"/>
    <w:rsid w:val="0028595A"/>
    <w:rsid w:val="002938E6"/>
    <w:rsid w:val="002C0C2B"/>
    <w:rsid w:val="002C32B5"/>
    <w:rsid w:val="002E0A5C"/>
    <w:rsid w:val="002E3B52"/>
    <w:rsid w:val="00302E63"/>
    <w:rsid w:val="00303ED5"/>
    <w:rsid w:val="00303EE7"/>
    <w:rsid w:val="00307A9C"/>
    <w:rsid w:val="00317D8C"/>
    <w:rsid w:val="00363192"/>
    <w:rsid w:val="00364997"/>
    <w:rsid w:val="003841E8"/>
    <w:rsid w:val="003A0017"/>
    <w:rsid w:val="003A0F35"/>
    <w:rsid w:val="003B4335"/>
    <w:rsid w:val="003C6410"/>
    <w:rsid w:val="003D2DFF"/>
    <w:rsid w:val="003D4115"/>
    <w:rsid w:val="003E1D1C"/>
    <w:rsid w:val="00410FF4"/>
    <w:rsid w:val="00421691"/>
    <w:rsid w:val="0042533F"/>
    <w:rsid w:val="0042707B"/>
    <w:rsid w:val="0043778C"/>
    <w:rsid w:val="004464DE"/>
    <w:rsid w:val="004519E5"/>
    <w:rsid w:val="004601D5"/>
    <w:rsid w:val="004607F6"/>
    <w:rsid w:val="0046676B"/>
    <w:rsid w:val="004717FC"/>
    <w:rsid w:val="00471B5D"/>
    <w:rsid w:val="00497BCD"/>
    <w:rsid w:val="004A2C2F"/>
    <w:rsid w:val="004A5FFA"/>
    <w:rsid w:val="004B7E10"/>
    <w:rsid w:val="004C5915"/>
    <w:rsid w:val="004D38B7"/>
    <w:rsid w:val="004E706D"/>
    <w:rsid w:val="004F37E4"/>
    <w:rsid w:val="00507923"/>
    <w:rsid w:val="00510F08"/>
    <w:rsid w:val="005112D3"/>
    <w:rsid w:val="00525776"/>
    <w:rsid w:val="0052712A"/>
    <w:rsid w:val="00532838"/>
    <w:rsid w:val="005377F8"/>
    <w:rsid w:val="00547B59"/>
    <w:rsid w:val="005649A8"/>
    <w:rsid w:val="005650C2"/>
    <w:rsid w:val="0057704A"/>
    <w:rsid w:val="00577097"/>
    <w:rsid w:val="00591002"/>
    <w:rsid w:val="005A1755"/>
    <w:rsid w:val="005A4203"/>
    <w:rsid w:val="005C6EF1"/>
    <w:rsid w:val="005E5500"/>
    <w:rsid w:val="005F6BE1"/>
    <w:rsid w:val="00600214"/>
    <w:rsid w:val="00604B12"/>
    <w:rsid w:val="0061488B"/>
    <w:rsid w:val="0062084D"/>
    <w:rsid w:val="00647CA4"/>
    <w:rsid w:val="00650788"/>
    <w:rsid w:val="006571CB"/>
    <w:rsid w:val="0066126B"/>
    <w:rsid w:val="0067176F"/>
    <w:rsid w:val="0067258A"/>
    <w:rsid w:val="00682096"/>
    <w:rsid w:val="006944E3"/>
    <w:rsid w:val="006A0356"/>
    <w:rsid w:val="006A54CC"/>
    <w:rsid w:val="006C3648"/>
    <w:rsid w:val="006D7D92"/>
    <w:rsid w:val="006E0891"/>
    <w:rsid w:val="006F299C"/>
    <w:rsid w:val="007036B0"/>
    <w:rsid w:val="00707A5E"/>
    <w:rsid w:val="00714246"/>
    <w:rsid w:val="00722C7C"/>
    <w:rsid w:val="007413A7"/>
    <w:rsid w:val="00752E6F"/>
    <w:rsid w:val="007540A6"/>
    <w:rsid w:val="00760049"/>
    <w:rsid w:val="00760ED0"/>
    <w:rsid w:val="00772874"/>
    <w:rsid w:val="00776F68"/>
    <w:rsid w:val="0078235D"/>
    <w:rsid w:val="00783491"/>
    <w:rsid w:val="007842C2"/>
    <w:rsid w:val="00786E96"/>
    <w:rsid w:val="007A08FA"/>
    <w:rsid w:val="007A628D"/>
    <w:rsid w:val="007A68C1"/>
    <w:rsid w:val="007C291D"/>
    <w:rsid w:val="007D5A89"/>
    <w:rsid w:val="007E24C5"/>
    <w:rsid w:val="007E4FF1"/>
    <w:rsid w:val="007E68E4"/>
    <w:rsid w:val="007F156E"/>
    <w:rsid w:val="00811989"/>
    <w:rsid w:val="00816965"/>
    <w:rsid w:val="008244C0"/>
    <w:rsid w:val="00827770"/>
    <w:rsid w:val="00834573"/>
    <w:rsid w:val="00872031"/>
    <w:rsid w:val="00884223"/>
    <w:rsid w:val="008A4A05"/>
    <w:rsid w:val="008C0A16"/>
    <w:rsid w:val="008C78EA"/>
    <w:rsid w:val="008E7219"/>
    <w:rsid w:val="008F3756"/>
    <w:rsid w:val="00911821"/>
    <w:rsid w:val="00914988"/>
    <w:rsid w:val="00922566"/>
    <w:rsid w:val="00926AA7"/>
    <w:rsid w:val="009365B2"/>
    <w:rsid w:val="0093668C"/>
    <w:rsid w:val="00945A42"/>
    <w:rsid w:val="0094750B"/>
    <w:rsid w:val="00950F91"/>
    <w:rsid w:val="0095401C"/>
    <w:rsid w:val="009548CC"/>
    <w:rsid w:val="00955618"/>
    <w:rsid w:val="0095696C"/>
    <w:rsid w:val="00993377"/>
    <w:rsid w:val="009A13F5"/>
    <w:rsid w:val="009A3540"/>
    <w:rsid w:val="009B764E"/>
    <w:rsid w:val="009C0DDA"/>
    <w:rsid w:val="009C1543"/>
    <w:rsid w:val="009C5AC1"/>
    <w:rsid w:val="009C7764"/>
    <w:rsid w:val="009E1C1E"/>
    <w:rsid w:val="00A04E23"/>
    <w:rsid w:val="00A07526"/>
    <w:rsid w:val="00A26AF1"/>
    <w:rsid w:val="00A72A9F"/>
    <w:rsid w:val="00A87EEE"/>
    <w:rsid w:val="00A940BD"/>
    <w:rsid w:val="00AB1D1B"/>
    <w:rsid w:val="00AC104F"/>
    <w:rsid w:val="00AE4BB9"/>
    <w:rsid w:val="00AE6027"/>
    <w:rsid w:val="00B00CC8"/>
    <w:rsid w:val="00B00DE6"/>
    <w:rsid w:val="00B06E32"/>
    <w:rsid w:val="00B11D61"/>
    <w:rsid w:val="00B13173"/>
    <w:rsid w:val="00B4625E"/>
    <w:rsid w:val="00B55C0B"/>
    <w:rsid w:val="00B679C9"/>
    <w:rsid w:val="00B705EC"/>
    <w:rsid w:val="00B901AF"/>
    <w:rsid w:val="00B958E2"/>
    <w:rsid w:val="00BB13C4"/>
    <w:rsid w:val="00BD03BA"/>
    <w:rsid w:val="00BD3393"/>
    <w:rsid w:val="00BD52F8"/>
    <w:rsid w:val="00BE50B3"/>
    <w:rsid w:val="00BE6D97"/>
    <w:rsid w:val="00BF0296"/>
    <w:rsid w:val="00BF53F7"/>
    <w:rsid w:val="00C1428F"/>
    <w:rsid w:val="00C173EA"/>
    <w:rsid w:val="00C264AF"/>
    <w:rsid w:val="00C30A2D"/>
    <w:rsid w:val="00C35C77"/>
    <w:rsid w:val="00C503B9"/>
    <w:rsid w:val="00C5369A"/>
    <w:rsid w:val="00C70820"/>
    <w:rsid w:val="00C816F7"/>
    <w:rsid w:val="00C848E5"/>
    <w:rsid w:val="00C91939"/>
    <w:rsid w:val="00C94E42"/>
    <w:rsid w:val="00C96083"/>
    <w:rsid w:val="00C97E06"/>
    <w:rsid w:val="00CC267E"/>
    <w:rsid w:val="00CC426C"/>
    <w:rsid w:val="00CC57D8"/>
    <w:rsid w:val="00CD5661"/>
    <w:rsid w:val="00CE0FB5"/>
    <w:rsid w:val="00CE5BFE"/>
    <w:rsid w:val="00D03E53"/>
    <w:rsid w:val="00D21878"/>
    <w:rsid w:val="00D30329"/>
    <w:rsid w:val="00D31313"/>
    <w:rsid w:val="00D31ADE"/>
    <w:rsid w:val="00D40D88"/>
    <w:rsid w:val="00D57593"/>
    <w:rsid w:val="00D67FED"/>
    <w:rsid w:val="00D73731"/>
    <w:rsid w:val="00D8343E"/>
    <w:rsid w:val="00D85DD7"/>
    <w:rsid w:val="00DA6E61"/>
    <w:rsid w:val="00DB4FBF"/>
    <w:rsid w:val="00DC0BAE"/>
    <w:rsid w:val="00DE42EB"/>
    <w:rsid w:val="00DF2163"/>
    <w:rsid w:val="00E16BE8"/>
    <w:rsid w:val="00E318D4"/>
    <w:rsid w:val="00E32913"/>
    <w:rsid w:val="00E342D8"/>
    <w:rsid w:val="00E35919"/>
    <w:rsid w:val="00E4102C"/>
    <w:rsid w:val="00E45A13"/>
    <w:rsid w:val="00E528A2"/>
    <w:rsid w:val="00E67F86"/>
    <w:rsid w:val="00E7194E"/>
    <w:rsid w:val="00E73304"/>
    <w:rsid w:val="00E84B15"/>
    <w:rsid w:val="00E8527E"/>
    <w:rsid w:val="00EA5E25"/>
    <w:rsid w:val="00EB2138"/>
    <w:rsid w:val="00EC428C"/>
    <w:rsid w:val="00EC7611"/>
    <w:rsid w:val="00ED58C3"/>
    <w:rsid w:val="00ED5E6F"/>
    <w:rsid w:val="00EE595C"/>
    <w:rsid w:val="00EF122F"/>
    <w:rsid w:val="00F14AA4"/>
    <w:rsid w:val="00F16CFD"/>
    <w:rsid w:val="00F31727"/>
    <w:rsid w:val="00F370F0"/>
    <w:rsid w:val="00F37E24"/>
    <w:rsid w:val="00F51130"/>
    <w:rsid w:val="00F55446"/>
    <w:rsid w:val="00F80A9D"/>
    <w:rsid w:val="00F8336B"/>
    <w:rsid w:val="00F84D9A"/>
    <w:rsid w:val="00F86ABF"/>
    <w:rsid w:val="00F87E33"/>
    <w:rsid w:val="00F934EE"/>
    <w:rsid w:val="00F97F29"/>
    <w:rsid w:val="00FB6775"/>
    <w:rsid w:val="00FC4420"/>
    <w:rsid w:val="00FD6C6D"/>
    <w:rsid w:val="00FE5036"/>
    <w:rsid w:val="00FF79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7C184B"/>
  <w15:docId w15:val="{8B6A9771-1CE6-4CD3-9850-245C5121C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01503D"/>
    <w:rPr>
      <w:sz w:val="16"/>
      <w:szCs w:val="16"/>
    </w:rPr>
  </w:style>
  <w:style w:type="paragraph" w:styleId="Kommentartext">
    <w:name w:val="annotation text"/>
    <w:basedOn w:val="Standard"/>
    <w:semiHidden/>
    <w:rsid w:val="0001503D"/>
    <w:rPr>
      <w:sz w:val="20"/>
      <w:szCs w:val="20"/>
    </w:rPr>
  </w:style>
  <w:style w:type="paragraph" w:styleId="Kommentarthema">
    <w:name w:val="annotation subject"/>
    <w:basedOn w:val="Kommentartext"/>
    <w:next w:val="Kommentartext"/>
    <w:semiHidden/>
    <w:rsid w:val="0001503D"/>
    <w:rPr>
      <w:b/>
      <w:bCs/>
    </w:rPr>
  </w:style>
  <w:style w:type="paragraph" w:styleId="Sprechblasentext">
    <w:name w:val="Balloon Text"/>
    <w:basedOn w:val="Standard"/>
    <w:semiHidden/>
    <w:rsid w:val="0001503D"/>
    <w:rPr>
      <w:rFonts w:ascii="Tahoma" w:hAnsi="Tahoma" w:cs="Tahoma"/>
      <w:sz w:val="16"/>
      <w:szCs w:val="16"/>
    </w:rPr>
  </w:style>
  <w:style w:type="paragraph" w:styleId="Kopfzeile">
    <w:name w:val="header"/>
    <w:basedOn w:val="Standard"/>
    <w:link w:val="KopfzeileZchn"/>
    <w:rsid w:val="0078235D"/>
    <w:pPr>
      <w:tabs>
        <w:tab w:val="center" w:pos="4536"/>
        <w:tab w:val="right" w:pos="9072"/>
      </w:tabs>
    </w:pPr>
  </w:style>
  <w:style w:type="character" w:customStyle="1" w:styleId="KopfzeileZchn">
    <w:name w:val="Kopfzeile Zchn"/>
    <w:basedOn w:val="Absatz-Standardschriftart"/>
    <w:link w:val="Kopfzeile"/>
    <w:rsid w:val="0078235D"/>
    <w:rPr>
      <w:sz w:val="24"/>
      <w:szCs w:val="24"/>
    </w:rPr>
  </w:style>
  <w:style w:type="paragraph" w:styleId="Fuzeile">
    <w:name w:val="footer"/>
    <w:basedOn w:val="Standard"/>
    <w:link w:val="FuzeileZchn"/>
    <w:uiPriority w:val="99"/>
    <w:rsid w:val="0078235D"/>
    <w:pPr>
      <w:tabs>
        <w:tab w:val="center" w:pos="4536"/>
        <w:tab w:val="right" w:pos="9072"/>
      </w:tabs>
    </w:pPr>
  </w:style>
  <w:style w:type="character" w:customStyle="1" w:styleId="FuzeileZchn">
    <w:name w:val="Fußzeile Zchn"/>
    <w:basedOn w:val="Absatz-Standardschriftart"/>
    <w:link w:val="Fuzeile"/>
    <w:uiPriority w:val="99"/>
    <w:rsid w:val="0078235D"/>
    <w:rPr>
      <w:sz w:val="24"/>
      <w:szCs w:val="24"/>
    </w:rPr>
  </w:style>
  <w:style w:type="paragraph" w:styleId="Listenabsatz">
    <w:name w:val="List Paragraph"/>
    <w:basedOn w:val="Standard"/>
    <w:uiPriority w:val="34"/>
    <w:qFormat/>
    <w:rsid w:val="00E35919"/>
    <w:pPr>
      <w:spacing w:after="160" w:line="256" w:lineRule="auto"/>
      <w:ind w:left="720"/>
      <w:contextualSpacing/>
    </w:pPr>
    <w:rPr>
      <w:rFonts w:ascii="Verdana" w:eastAsiaTheme="minorHAnsi" w:hAnsi="Verdana" w:cstheme="minorBidi"/>
      <w:sz w:val="20"/>
      <w:szCs w:val="22"/>
      <w:lang w:eastAsia="en-US"/>
    </w:rPr>
  </w:style>
  <w:style w:type="character" w:styleId="Hervorhebung">
    <w:name w:val="Emphasis"/>
    <w:basedOn w:val="Absatz-Standardschriftart"/>
    <w:uiPriority w:val="20"/>
    <w:qFormat/>
    <w:rsid w:val="00AE4BB9"/>
    <w:rPr>
      <w:b/>
      <w:bCs/>
      <w:i w:val="0"/>
      <w:iCs w:val="0"/>
    </w:rPr>
  </w:style>
  <w:style w:type="character" w:customStyle="1" w:styleId="st1">
    <w:name w:val="st1"/>
    <w:basedOn w:val="Absatz-Standardschriftart"/>
    <w:rsid w:val="00AE4BB9"/>
  </w:style>
  <w:style w:type="paragraph" w:styleId="StandardWeb">
    <w:name w:val="Normal (Web)"/>
    <w:basedOn w:val="Standard"/>
    <w:uiPriority w:val="99"/>
    <w:unhideWhenUsed/>
    <w:rsid w:val="00CC426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003306">
      <w:bodyDiv w:val="1"/>
      <w:marLeft w:val="0"/>
      <w:marRight w:val="0"/>
      <w:marTop w:val="0"/>
      <w:marBottom w:val="0"/>
      <w:divBdr>
        <w:top w:val="none" w:sz="0" w:space="0" w:color="auto"/>
        <w:left w:val="none" w:sz="0" w:space="0" w:color="auto"/>
        <w:bottom w:val="none" w:sz="0" w:space="0" w:color="auto"/>
        <w:right w:val="none" w:sz="0" w:space="0" w:color="auto"/>
      </w:divBdr>
    </w:div>
    <w:div w:id="31491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a63f6d8-cf0e-4786-bc9a-5597ac478059" xsi:nil="true"/>
    <lcf76f155ced4ddcb4097134ff3c332f xmlns="31dd0bfc-d02a-4bd4-b026-72bd964b8b3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C45C1937F4EB543926CC08CC80A6015" ma:contentTypeVersion="16" ma:contentTypeDescription="Ein neues Dokument erstellen." ma:contentTypeScope="" ma:versionID="7349645a02b52565f9adc67e10082ec1">
  <xsd:schema xmlns:xsd="http://www.w3.org/2001/XMLSchema" xmlns:xs="http://www.w3.org/2001/XMLSchema" xmlns:p="http://schemas.microsoft.com/office/2006/metadata/properties" xmlns:ns2="31dd0bfc-d02a-4bd4-b026-72bd964b8b31" xmlns:ns3="3a63f6d8-cf0e-4786-bc9a-5597ac478059" targetNamespace="http://schemas.microsoft.com/office/2006/metadata/properties" ma:root="true" ma:fieldsID="d561690e83dcad35d74752d7be7ee82f" ns2:_="" ns3:_="">
    <xsd:import namespace="31dd0bfc-d02a-4bd4-b026-72bd964b8b31"/>
    <xsd:import namespace="3a63f6d8-cf0e-4786-bc9a-5597ac4780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dd0bfc-d02a-4bd4-b026-72bd964b8b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20a49b16-8cd5-4489-8cd3-8a71803b3d9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a63f6d8-cf0e-4786-bc9a-5597ac478059"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2e0e6721-4fe8-4686-a99c-f00a44393e92}" ma:internalName="TaxCatchAll" ma:showField="CatchAllData" ma:web="3a63f6d8-cf0e-4786-bc9a-5597ac4780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9D382C-2CF4-41AB-986C-E22137E34D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B06172-B0EC-4795-AEBB-A7883024473C}">
  <ds:schemaRefs>
    <ds:schemaRef ds:uri="http://schemas.microsoft.com/sharepoint/v3/contenttype/forms"/>
  </ds:schemaRefs>
</ds:datastoreItem>
</file>

<file path=customXml/itemProps3.xml><?xml version="1.0" encoding="utf-8"?>
<ds:datastoreItem xmlns:ds="http://schemas.openxmlformats.org/officeDocument/2006/customXml" ds:itemID="{C24F2722-919B-4479-B8D7-A0409B6C303D}"/>
</file>

<file path=docProps/app.xml><?xml version="1.0" encoding="utf-8"?>
<Properties xmlns="http://schemas.openxmlformats.org/officeDocument/2006/extended-properties" xmlns:vt="http://schemas.openxmlformats.org/officeDocument/2006/docPropsVTypes">
  <Template>Normal</Template>
  <TotalTime>0</TotalTime>
  <Pages>3</Pages>
  <Words>532</Words>
  <Characters>3358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Sehr geehrter Herr Präsident,</vt:lpstr>
    </vt:vector>
  </TitlesOfParts>
  <Company>MDG</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Sehr geehrter Herr Präsident,</dc:title>
  <dc:creator>cremera</dc:creator>
  <cp:lastModifiedBy>KLINKENBERG, Lydia</cp:lastModifiedBy>
  <cp:revision>11</cp:revision>
  <cp:lastPrinted>2019-01-23T15:35:00Z</cp:lastPrinted>
  <dcterms:created xsi:type="dcterms:W3CDTF">2021-01-13T17:56:00Z</dcterms:created>
  <dcterms:modified xsi:type="dcterms:W3CDTF">2021-01-14T12:44:00Z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0x0101006C45C1937F4EB543926CC08CC80A6015</vt:lpwstr>
  </property>
</Properties>
</file>